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E0A0E" w14:textId="0E008C4E" w:rsidR="002530E9" w:rsidRPr="00EA4C57" w:rsidRDefault="002530E9" w:rsidP="002530E9">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31</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241F41" w:rsidRPr="00241F41">
        <w:rPr>
          <w:b/>
          <w:bCs/>
          <w:iCs/>
          <w:sz w:val="24"/>
          <w:szCs w:val="24"/>
          <w:lang w:eastAsia="ko-KR"/>
        </w:rPr>
        <w:t>R2-2505976</w:t>
      </w:r>
    </w:p>
    <w:p w14:paraId="00F4814C" w14:textId="77777777" w:rsidR="002530E9" w:rsidRDefault="002530E9" w:rsidP="002530E9">
      <w:pPr>
        <w:tabs>
          <w:tab w:val="left" w:pos="1985"/>
        </w:tabs>
        <w:spacing w:after="60" w:line="288" w:lineRule="auto"/>
        <w:rPr>
          <w:rFonts w:eastAsiaTheme="minorEastAsia"/>
          <w:b/>
          <w:sz w:val="24"/>
          <w:lang w:val="sv-SE" w:eastAsia="ko-KR"/>
        </w:rPr>
      </w:pPr>
      <w:r w:rsidRPr="006E2F52">
        <w:rPr>
          <w:rFonts w:eastAsiaTheme="minorEastAsia"/>
          <w:b/>
          <w:sz w:val="24"/>
          <w:lang w:val="sv-SE" w:eastAsia="ko-KR"/>
        </w:rPr>
        <w:t>Bangalore, India  Aug 25th – 29th , 2025</w:t>
      </w:r>
    </w:p>
    <w:p w14:paraId="37F68943" w14:textId="3D6669F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.2</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3B1E664F"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117176" w:rsidRPr="00117176">
        <w:rPr>
          <w:rFonts w:eastAsia="맑은 고딕" w:cs="Arial"/>
          <w:bCs/>
          <w:noProof/>
          <w:sz w:val="24"/>
          <w:szCs w:val="24"/>
          <w:lang w:eastAsia="ko-KR"/>
        </w:rPr>
        <w:t>Remaining issues on LP-WUS in RRC IDLE or INACTIVE</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AA47503" w14:textId="4A76F04F" w:rsidR="00806D4F" w:rsidRDefault="00806D4F" w:rsidP="00BD4F80">
      <w:pPr>
        <w:spacing w:before="240"/>
        <w:rPr>
          <w:rFonts w:ascii="Times New Roman" w:eastAsia="맑은 고딕" w:hAnsi="Times New Roman"/>
          <w:lang w:eastAsia="ko-KR"/>
        </w:rPr>
      </w:pPr>
      <w:bookmarkStart w:id="0" w:name="_Ref178064866"/>
      <w:r w:rsidRPr="00477887">
        <w:rPr>
          <w:rFonts w:ascii="Times New Roman" w:eastAsia="맑은 고딕" w:hAnsi="Times New Roman"/>
          <w:lang w:eastAsia="ko-KR"/>
        </w:rPr>
        <w:t xml:space="preserve">In this contribution, we </w:t>
      </w:r>
      <w:r w:rsidR="00673424" w:rsidRPr="00477887">
        <w:rPr>
          <w:rFonts w:ascii="Times New Roman" w:eastAsia="맑은 고딕" w:hAnsi="Times New Roman" w:hint="eastAsia"/>
          <w:lang w:eastAsia="ko-KR"/>
        </w:rPr>
        <w:t xml:space="preserve">will </w:t>
      </w:r>
      <w:r w:rsidR="00804DA5">
        <w:rPr>
          <w:rFonts w:ascii="Times New Roman" w:eastAsia="맑은 고딕" w:hAnsi="Times New Roman" w:hint="eastAsia"/>
          <w:lang w:eastAsia="ko-KR"/>
        </w:rPr>
        <w:t>discuss</w:t>
      </w:r>
      <w:r w:rsidR="00673424" w:rsidRPr="00477887">
        <w:rPr>
          <w:rFonts w:ascii="Times New Roman" w:eastAsia="맑은 고딕" w:hAnsi="Times New Roman" w:hint="eastAsia"/>
          <w:lang w:eastAsia="ko-KR"/>
        </w:rPr>
        <w:t xml:space="preserve"> </w:t>
      </w:r>
      <w:r w:rsidR="002D7862">
        <w:rPr>
          <w:rFonts w:ascii="Times New Roman" w:eastAsia="맑은 고딕" w:hAnsi="Times New Roman" w:hint="eastAsia"/>
          <w:lang w:eastAsia="ko-KR"/>
        </w:rPr>
        <w:t>following</w:t>
      </w:r>
      <w:r w:rsidR="00D77E48">
        <w:rPr>
          <w:rFonts w:ascii="Times New Roman" w:eastAsia="맑은 고딕" w:hAnsi="Times New Roman" w:hint="eastAsia"/>
          <w:lang w:eastAsia="ko-KR"/>
        </w:rPr>
        <w:t xml:space="preserve"> </w:t>
      </w:r>
      <w:r w:rsidR="005C2EF0">
        <w:rPr>
          <w:rFonts w:ascii="Times New Roman" w:eastAsia="맑은 고딕" w:hAnsi="Times New Roman" w:hint="eastAsia"/>
          <w:lang w:eastAsia="ko-KR"/>
        </w:rPr>
        <w:t xml:space="preserve">open </w:t>
      </w:r>
      <w:r w:rsidR="00D77E48">
        <w:rPr>
          <w:rFonts w:ascii="Times New Roman" w:eastAsia="맑은 고딕" w:hAnsi="Times New Roman" w:hint="eastAsia"/>
          <w:lang w:eastAsia="ko-KR"/>
        </w:rPr>
        <w:t>issue</w:t>
      </w:r>
      <w:r w:rsidR="00804DA5">
        <w:rPr>
          <w:rFonts w:ascii="Times New Roman" w:eastAsia="맑은 고딕" w:hAnsi="Times New Roman" w:hint="eastAsia"/>
          <w:lang w:eastAsia="ko-KR"/>
        </w:rPr>
        <w:t>s</w:t>
      </w:r>
      <w:r w:rsidR="00D77E48">
        <w:rPr>
          <w:rFonts w:ascii="Times New Roman" w:eastAsia="맑은 고딕" w:hAnsi="Times New Roman" w:hint="eastAsia"/>
          <w:lang w:eastAsia="ko-KR"/>
        </w:rPr>
        <w:t xml:space="preserve"> on the LP-WUS operation in RRC_IDLE/INACTIVE</w:t>
      </w:r>
      <w:r w:rsidR="002D7862">
        <w:rPr>
          <w:rFonts w:ascii="Times New Roman" w:eastAsia="맑은 고딕" w:hAnsi="Times New Roman" w:hint="eastAsia"/>
          <w:lang w:eastAsia="ko-KR"/>
        </w:rPr>
        <w:t>:</w:t>
      </w:r>
    </w:p>
    <w:p w14:paraId="7F5092C4" w14:textId="77777777" w:rsidR="002D7862" w:rsidRDefault="002D7862" w:rsidP="002D7862">
      <w:pPr>
        <w:pStyle w:val="a5"/>
        <w:numPr>
          <w:ilvl w:val="0"/>
          <w:numId w:val="66"/>
        </w:numPr>
        <w:ind w:leftChars="0"/>
        <w:rPr>
          <w:rFonts w:ascii="Times New Roman" w:eastAsia="맑은 고딕" w:hAnsi="Times New Roman"/>
          <w:lang w:eastAsia="ko-KR"/>
        </w:rPr>
      </w:pPr>
      <w:r w:rsidRPr="002D7862">
        <w:rPr>
          <w:rFonts w:ascii="Times New Roman" w:eastAsia="맑은 고딕" w:hAnsi="Times New Roman"/>
          <w:lang w:eastAsia="ko-KR"/>
        </w:rPr>
        <w:t xml:space="preserve">Open issue RRC-6 (essential): the value range of ThresholdPLP and ThresholdQLP for LR </w:t>
      </w:r>
      <w:proofErr w:type="gramStart"/>
      <w:r w:rsidRPr="002D7862">
        <w:rPr>
          <w:rFonts w:ascii="Times New Roman" w:eastAsia="맑은 고딕" w:hAnsi="Times New Roman"/>
          <w:lang w:eastAsia="ko-KR"/>
        </w:rPr>
        <w:t>measurement based</w:t>
      </w:r>
      <w:proofErr w:type="gramEnd"/>
      <w:r w:rsidRPr="002D7862">
        <w:rPr>
          <w:rFonts w:ascii="Times New Roman" w:eastAsia="맑은 고딕" w:hAnsi="Times New Roman"/>
          <w:lang w:eastAsia="ko-KR"/>
        </w:rPr>
        <w:t xml:space="preserve"> threshold</w:t>
      </w:r>
    </w:p>
    <w:p w14:paraId="57355227" w14:textId="0AA88DB2" w:rsidR="00C35921" w:rsidRDefault="002D7862" w:rsidP="002D7862">
      <w:pPr>
        <w:pStyle w:val="a5"/>
        <w:numPr>
          <w:ilvl w:val="0"/>
          <w:numId w:val="66"/>
        </w:numPr>
        <w:ind w:leftChars="0"/>
        <w:rPr>
          <w:rFonts w:ascii="Times New Roman" w:eastAsia="맑은 고딕" w:hAnsi="Times New Roman"/>
          <w:lang w:eastAsia="ko-KR"/>
        </w:rPr>
      </w:pPr>
      <w:r w:rsidRPr="002D7862">
        <w:rPr>
          <w:rFonts w:ascii="Times New Roman" w:eastAsia="맑은 고딕" w:hAnsi="Times New Roman"/>
          <w:lang w:eastAsia="ko-KR"/>
        </w:rPr>
        <w:t>Open issue RRC-12 whether/how to enable/disable LP-WUS, e.g. by RRC/NAS</w:t>
      </w:r>
    </w:p>
    <w:p w14:paraId="2D47FD73" w14:textId="77777777" w:rsidR="002D7862" w:rsidRDefault="002D7862" w:rsidP="002D7862">
      <w:pPr>
        <w:pStyle w:val="a5"/>
        <w:numPr>
          <w:ilvl w:val="0"/>
          <w:numId w:val="66"/>
        </w:numPr>
        <w:ind w:leftChars="0"/>
        <w:rPr>
          <w:rFonts w:ascii="Times New Roman" w:eastAsia="맑은 고딕" w:hAnsi="Times New Roman"/>
          <w:lang w:eastAsia="ko-KR"/>
        </w:rPr>
      </w:pPr>
      <w:r w:rsidRPr="002D7862">
        <w:rPr>
          <w:rFonts w:ascii="Times New Roman" w:eastAsia="맑은 고딕" w:hAnsi="Times New Roman"/>
          <w:lang w:eastAsia="ko-KR"/>
        </w:rPr>
        <w:t>Open issue RRC-13 (essential): how to determine the cell quality for LR based measurement</w:t>
      </w:r>
    </w:p>
    <w:p w14:paraId="676C3DC3" w14:textId="77777777" w:rsidR="002D7862" w:rsidRDefault="00C35921" w:rsidP="002D7862">
      <w:pPr>
        <w:pStyle w:val="a5"/>
        <w:numPr>
          <w:ilvl w:val="0"/>
          <w:numId w:val="66"/>
        </w:numPr>
        <w:ind w:leftChars="0"/>
        <w:rPr>
          <w:rFonts w:ascii="Times New Roman" w:eastAsia="맑은 고딕" w:hAnsi="Times New Roman"/>
          <w:lang w:eastAsia="ko-KR"/>
        </w:rPr>
      </w:pPr>
      <w:r w:rsidRPr="002D7862">
        <w:rPr>
          <w:rFonts w:ascii="Times New Roman" w:eastAsia="맑은 고딕" w:hAnsi="Times New Roman" w:hint="eastAsia"/>
          <w:lang w:eastAsia="ko-KR"/>
        </w:rPr>
        <w:t xml:space="preserve">38304-8: </w:t>
      </w:r>
      <w:r w:rsidRPr="002D7862">
        <w:rPr>
          <w:rFonts w:ascii="Times New Roman" w:eastAsia="맑은 고딕" w:hAnsi="Times New Roman"/>
          <w:lang w:eastAsia="ko-KR"/>
        </w:rPr>
        <w:t>Whether LP-WUS is only used in the last used cell or in any cell</w:t>
      </w:r>
      <w:r w:rsidRPr="002D7862">
        <w:rPr>
          <w:rFonts w:ascii="Times New Roman" w:eastAsia="맑은 고딕" w:hAnsi="Times New Roman" w:hint="eastAsia"/>
          <w:lang w:eastAsia="ko-KR"/>
        </w:rPr>
        <w:t>.</w:t>
      </w:r>
    </w:p>
    <w:p w14:paraId="63342460" w14:textId="77777777" w:rsidR="002D7862" w:rsidRDefault="00C35921" w:rsidP="002D7862">
      <w:pPr>
        <w:pStyle w:val="a5"/>
        <w:numPr>
          <w:ilvl w:val="0"/>
          <w:numId w:val="66"/>
        </w:numPr>
        <w:ind w:leftChars="0"/>
        <w:rPr>
          <w:rFonts w:ascii="Times New Roman" w:eastAsia="맑은 고딕" w:hAnsi="Times New Roman"/>
          <w:lang w:eastAsia="ko-KR"/>
        </w:rPr>
      </w:pPr>
      <w:r w:rsidRPr="002D7862">
        <w:rPr>
          <w:rFonts w:ascii="Times New Roman" w:eastAsia="맑은 고딕" w:hAnsi="Times New Roman" w:hint="eastAsia"/>
          <w:lang w:eastAsia="ko-KR"/>
        </w:rPr>
        <w:t xml:space="preserve">38304-9: FFS </w:t>
      </w:r>
      <w:r w:rsidRPr="002D7862">
        <w:rPr>
          <w:rFonts w:ascii="Times New Roman" w:eastAsia="맑은 고딕" w:hAnsi="Times New Roman"/>
          <w:lang w:eastAsia="ko-KR"/>
        </w:rPr>
        <w:t>the SubgroupID for LP-WUS used outside CN PTW</w:t>
      </w:r>
      <w:r w:rsidRPr="002D7862">
        <w:rPr>
          <w:rFonts w:ascii="Times New Roman" w:eastAsia="맑은 고딕" w:hAnsi="Times New Roman" w:hint="eastAsia"/>
          <w:lang w:eastAsia="ko-KR"/>
        </w:rPr>
        <w:t xml:space="preserve"> i</w:t>
      </w:r>
      <w:r w:rsidRPr="002D7862">
        <w:rPr>
          <w:rFonts w:ascii="Times New Roman" w:eastAsia="맑은 고딕" w:hAnsi="Times New Roman"/>
          <w:lang w:eastAsia="ko-KR"/>
        </w:rPr>
        <w:t>n RRC_INACTIVE state with CN configured PTW</w:t>
      </w:r>
      <w:r w:rsidRPr="002D7862">
        <w:rPr>
          <w:rFonts w:ascii="Times New Roman" w:eastAsia="맑은 고딕" w:hAnsi="Times New Roman" w:hint="eastAsia"/>
          <w:lang w:eastAsia="ko-KR"/>
        </w:rPr>
        <w:t>.</w:t>
      </w:r>
    </w:p>
    <w:p w14:paraId="75134430" w14:textId="1FD90226" w:rsidR="00F35CF8" w:rsidRPr="002D7862" w:rsidRDefault="00C35921" w:rsidP="002D7862">
      <w:pPr>
        <w:pStyle w:val="a5"/>
        <w:numPr>
          <w:ilvl w:val="0"/>
          <w:numId w:val="66"/>
        </w:numPr>
        <w:ind w:leftChars="0"/>
        <w:rPr>
          <w:rFonts w:ascii="Times New Roman" w:eastAsia="맑은 고딕" w:hAnsi="Times New Roman"/>
          <w:lang w:eastAsia="ko-KR"/>
        </w:rPr>
      </w:pPr>
      <w:r w:rsidRPr="002D7862">
        <w:rPr>
          <w:rFonts w:ascii="Times New Roman" w:eastAsia="맑은 고딕" w:hAnsi="Times New Roman" w:hint="eastAsia"/>
          <w:lang w:eastAsia="ko-KR"/>
        </w:rPr>
        <w:t>38304-10: FFS whether/how LP-WUS with SDT is supported.</w:t>
      </w:r>
    </w:p>
    <w:p w14:paraId="260B77D0" w14:textId="65546BAF"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Pr="00477887">
        <w:rPr>
          <w:lang w:val="en-US"/>
        </w:rPr>
        <w:t>D</w:t>
      </w:r>
      <w:r w:rsidR="008C10C3" w:rsidRPr="00477887">
        <w:rPr>
          <w:lang w:val="en-US"/>
        </w:rPr>
        <w:t>iscussion</w:t>
      </w:r>
    </w:p>
    <w:p w14:paraId="699393BF" w14:textId="76FC5CD9" w:rsidR="00EE4E74" w:rsidRPr="00632183" w:rsidRDefault="00D02196" w:rsidP="001223A6">
      <w:pPr>
        <w:pStyle w:val="2"/>
        <w:jc w:val="both"/>
      </w:pPr>
      <w:r w:rsidRPr="00D02196">
        <w:t>Open issue RRC-6 (essential): the value range of ThresholdPLP and ThresholdQLP for LR measurement based threshold</w:t>
      </w:r>
    </w:p>
    <w:p w14:paraId="0D70AF88" w14:textId="5410154D" w:rsidR="00D11DE2" w:rsidRPr="00632183" w:rsidRDefault="002C06C0" w:rsidP="001223A6">
      <w:pPr>
        <w:spacing w:before="240"/>
        <w:rPr>
          <w:rFonts w:ascii="Times New Roman" w:eastAsia="맑은 고딕" w:hAnsi="Times New Roman"/>
          <w:lang w:eastAsia="ko-KR"/>
        </w:rPr>
      </w:pPr>
      <w:r w:rsidRPr="002C06C0">
        <w:rPr>
          <w:rFonts w:ascii="Times New Roman" w:eastAsia="맑은 고딕" w:hAnsi="Times New Roman"/>
          <w:lang w:eastAsia="ko-KR"/>
        </w:rPr>
        <w:t>Through email discussions, it has been confirmed that all companies agree, at least from the RAN2 perspective, that the same value range can be applied to both MR measurement thresholds and LR measurement thresholds. The only open issue is whether to proactively send an LS to RAN4 for confirmation, or to receive input from RAN4 later without sending an LS and reflect it during the maintenance stage.</w:t>
      </w:r>
    </w:p>
    <w:p w14:paraId="588CCBFF" w14:textId="57BD7F9D" w:rsidR="00A46324" w:rsidRDefault="00EA4C57" w:rsidP="001223A6">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sidRPr="00632183">
        <w:rPr>
          <w:rFonts w:ascii="Times New Roman" w:eastAsia="바탕체" w:hAnsi="Times New Roman" w:hint="eastAsia"/>
          <w:b/>
          <w:lang w:eastAsia="ko-KR"/>
        </w:rPr>
        <w:t>1</w:t>
      </w:r>
      <w:r w:rsidRPr="00632183">
        <w:rPr>
          <w:rFonts w:ascii="Times New Roman" w:eastAsia="바탕체" w:hAnsi="Times New Roman"/>
          <w:b/>
          <w:lang w:eastAsia="ko-KR"/>
        </w:rPr>
        <w:tab/>
      </w:r>
      <w:r w:rsidR="00BA1B80">
        <w:rPr>
          <w:rFonts w:ascii="Times New Roman" w:eastAsia="바탕체" w:hAnsi="Times New Roman" w:hint="eastAsia"/>
          <w:b/>
          <w:lang w:eastAsia="ko-KR"/>
        </w:rPr>
        <w:t xml:space="preserve">[OI RRC-6] </w:t>
      </w:r>
      <w:r w:rsidR="002853A1">
        <w:rPr>
          <w:rFonts w:ascii="Times New Roman" w:eastAsia="바탕체" w:hAnsi="Times New Roman" w:hint="eastAsia"/>
          <w:b/>
          <w:lang w:eastAsia="ko-KR"/>
        </w:rPr>
        <w:t>Keep</w:t>
      </w:r>
      <w:r w:rsidR="00B52036" w:rsidRPr="00B52036">
        <w:rPr>
          <w:rFonts w:ascii="Times New Roman" w:eastAsia="바탕체" w:hAnsi="Times New Roman"/>
          <w:b/>
          <w:lang w:eastAsia="ko-KR"/>
        </w:rPr>
        <w:t xml:space="preserve"> the </w:t>
      </w:r>
      <w:r w:rsidR="00E076D8" w:rsidRPr="00E076D8">
        <w:rPr>
          <w:rFonts w:ascii="Times New Roman" w:eastAsia="바탕체" w:hAnsi="Times New Roman"/>
          <w:b/>
          <w:lang w:eastAsia="ko-KR"/>
        </w:rPr>
        <w:t xml:space="preserve">value range of ThresholdPLP and ThresholdQLP </w:t>
      </w:r>
      <w:r w:rsidR="00E076D8">
        <w:rPr>
          <w:rFonts w:ascii="Times New Roman" w:eastAsia="바탕체" w:hAnsi="Times New Roman" w:hint="eastAsia"/>
          <w:b/>
          <w:lang w:eastAsia="ko-KR"/>
        </w:rPr>
        <w:t xml:space="preserve">in the </w:t>
      </w:r>
      <w:r w:rsidR="00E076D8">
        <w:rPr>
          <w:rFonts w:ascii="Times New Roman" w:eastAsia="바탕체" w:hAnsi="Times New Roman"/>
          <w:b/>
          <w:lang w:eastAsia="ko-KR"/>
        </w:rPr>
        <w:t>current</w:t>
      </w:r>
      <w:r w:rsidR="00B52036" w:rsidRPr="00B52036">
        <w:rPr>
          <w:rFonts w:ascii="Times New Roman" w:eastAsia="바탕체" w:hAnsi="Times New Roman"/>
          <w:b/>
          <w:lang w:eastAsia="ko-KR"/>
        </w:rPr>
        <w:t xml:space="preserve"> running CR, assuming that it will be revised later upon receiving input from RAN4.</w:t>
      </w:r>
    </w:p>
    <w:p w14:paraId="0B808052" w14:textId="77777777" w:rsidR="002B7108" w:rsidRDefault="002B7108" w:rsidP="001223A6">
      <w:pPr>
        <w:ind w:left="1419" w:hangingChars="709" w:hanging="1419"/>
        <w:rPr>
          <w:rFonts w:ascii="Times New Roman" w:eastAsia="바탕체" w:hAnsi="Times New Roman"/>
          <w:b/>
          <w:lang w:eastAsia="ko-KR"/>
        </w:rPr>
      </w:pPr>
    </w:p>
    <w:p w14:paraId="44A0B9DB" w14:textId="5CA610ED" w:rsidR="009B2804" w:rsidRPr="00632183" w:rsidRDefault="009B2804" w:rsidP="001223A6">
      <w:pPr>
        <w:pStyle w:val="2"/>
        <w:jc w:val="both"/>
      </w:pPr>
      <w:r w:rsidRPr="00D02196">
        <w:t>Open issue RRC-</w:t>
      </w:r>
      <w:r>
        <w:rPr>
          <w:rFonts w:hint="eastAsia"/>
        </w:rPr>
        <w:t>12</w:t>
      </w:r>
      <w:r w:rsidRPr="00D02196">
        <w:t xml:space="preserve"> </w:t>
      </w:r>
      <w:r w:rsidRPr="009B2804">
        <w:t>whether/how to enable/disable LP-WUS, e.g. by RRC/NAS</w:t>
      </w:r>
    </w:p>
    <w:p w14:paraId="37B07A72" w14:textId="77777777" w:rsidR="00BA36CC" w:rsidRPr="00632183" w:rsidRDefault="00BA36CC" w:rsidP="001223A6">
      <w:pPr>
        <w:rPr>
          <w:rFonts w:ascii="Times New Roman" w:eastAsia="맑은 고딕" w:hAnsi="Times New Roman"/>
          <w:lang w:eastAsia="ko-KR"/>
        </w:rPr>
      </w:pPr>
      <w:r w:rsidRPr="00632183">
        <w:rPr>
          <w:rFonts w:ascii="Times New Roman" w:eastAsia="맑은 고딕" w:hAnsi="Times New Roman"/>
          <w:lang w:eastAsia="ko-KR"/>
        </w:rPr>
        <w:t>I</w:t>
      </w:r>
      <w:r w:rsidRPr="00632183">
        <w:rPr>
          <w:rFonts w:ascii="Times New Roman" w:eastAsia="맑은 고딕" w:hAnsi="Times New Roman" w:hint="eastAsia"/>
          <w:lang w:eastAsia="ko-KR"/>
        </w:rPr>
        <w:t>t is also still FFS whether to support per UE de-</w:t>
      </w:r>
      <w:r w:rsidRPr="00632183">
        <w:rPr>
          <w:rFonts w:ascii="Times New Roman" w:eastAsia="맑은 고딕" w:hAnsi="Times New Roman"/>
          <w:lang w:eastAsia="ko-KR"/>
        </w:rPr>
        <w:t>activation</w:t>
      </w:r>
      <w:r w:rsidRPr="00632183">
        <w:rPr>
          <w:rFonts w:ascii="Times New Roman" w:eastAsia="맑은 고딕" w:hAnsi="Times New Roman" w:hint="eastAsia"/>
          <w:lang w:eastAsia="ko-KR"/>
        </w:rPr>
        <w:t xml:space="preserve"> of LP-WUS monitoring and we discussed two solutions for this issue:</w:t>
      </w:r>
    </w:p>
    <w:p w14:paraId="08563D96" w14:textId="77777777" w:rsidR="00BA36CC" w:rsidRPr="00632183" w:rsidRDefault="00BA36CC" w:rsidP="001223A6">
      <w:pPr>
        <w:pStyle w:val="a5"/>
        <w:numPr>
          <w:ilvl w:val="0"/>
          <w:numId w:val="49"/>
        </w:numPr>
        <w:ind w:leftChars="0"/>
        <w:rPr>
          <w:rFonts w:ascii="Times New Roman" w:eastAsia="맑은 고딕" w:hAnsi="Times New Roman"/>
          <w:lang w:eastAsia="ko-KR"/>
        </w:rPr>
      </w:pPr>
      <w:r w:rsidRPr="00632183">
        <w:rPr>
          <w:rFonts w:ascii="Times New Roman" w:eastAsia="맑은 고딕" w:hAnsi="Times New Roman"/>
          <w:lang w:eastAsia="ko-KR"/>
        </w:rPr>
        <w:t>Solution</w:t>
      </w:r>
      <w:r w:rsidRPr="00632183">
        <w:rPr>
          <w:rFonts w:ascii="Times New Roman" w:eastAsia="맑은 고딕" w:hAnsi="Times New Roman" w:hint="eastAsia"/>
          <w:lang w:eastAsia="ko-KR"/>
        </w:rPr>
        <w:t xml:space="preserve"> 1. </w:t>
      </w:r>
      <w:r w:rsidRPr="00632183">
        <w:rPr>
          <w:rFonts w:ascii="Times New Roman" w:eastAsia="맑은 고딕" w:hAnsi="Times New Roman"/>
          <w:lang w:eastAsia="ko-KR"/>
        </w:rPr>
        <w:t>LP-WUS monitoring de-activation per UE via RRC release message</w:t>
      </w:r>
    </w:p>
    <w:p w14:paraId="6F85529F" w14:textId="77777777" w:rsidR="00BA36CC" w:rsidRPr="00632183" w:rsidRDefault="00BA36CC" w:rsidP="001223A6">
      <w:pPr>
        <w:pStyle w:val="a5"/>
        <w:numPr>
          <w:ilvl w:val="0"/>
          <w:numId w:val="49"/>
        </w:numPr>
        <w:ind w:leftChars="0"/>
        <w:rPr>
          <w:rFonts w:ascii="Times New Roman" w:eastAsia="맑은 고딕" w:hAnsi="Times New Roman"/>
          <w:lang w:eastAsia="ko-KR"/>
        </w:rPr>
      </w:pPr>
      <w:r w:rsidRPr="00632183">
        <w:rPr>
          <w:rFonts w:ascii="Times New Roman" w:eastAsia="맑은 고딕" w:hAnsi="Times New Roman" w:hint="eastAsia"/>
          <w:lang w:eastAsia="ko-KR"/>
        </w:rPr>
        <w:t xml:space="preserve">Solution 2. </w:t>
      </w:r>
      <w:r w:rsidRPr="00632183">
        <w:rPr>
          <w:rFonts w:ascii="Times New Roman" w:eastAsia="맑은 고딕" w:hAnsi="Times New Roman"/>
          <w:lang w:eastAsia="ko-KR"/>
        </w:rPr>
        <w:t xml:space="preserve">LP-WUS monitoring de-activation per UE via </w:t>
      </w:r>
      <w:r w:rsidRPr="00632183">
        <w:rPr>
          <w:rFonts w:ascii="Times New Roman" w:eastAsia="맑은 고딕" w:hAnsi="Times New Roman" w:hint="eastAsia"/>
          <w:lang w:eastAsia="ko-KR"/>
        </w:rPr>
        <w:t>NAS signalling</w:t>
      </w:r>
    </w:p>
    <w:p w14:paraId="2630D506" w14:textId="6945069D" w:rsidR="00C45B77" w:rsidRPr="00C45B77" w:rsidRDefault="00C45B77" w:rsidP="002B282F">
      <w:pPr>
        <w:rPr>
          <w:rFonts w:ascii="Times New Roman" w:eastAsia="맑은 고딕" w:hAnsi="Times New Roman"/>
          <w:lang w:eastAsia="ko-KR"/>
        </w:rPr>
      </w:pPr>
      <w:r w:rsidRPr="00C45B77">
        <w:rPr>
          <w:rFonts w:ascii="Times New Roman" w:eastAsia="맑은 고딕" w:hAnsi="Times New Roman"/>
          <w:lang w:eastAsia="ko-KR"/>
        </w:rPr>
        <w:t>If the network can disable LP-WUS monitoring for a UE with a very high paging probability, it would help reduce false alarms. Alternatively, by preventing LP-WUS monitoring for a UE with an emergency PDU, it would be possible to avoid severe paging latency caused by LP-WUS. However, such NAS information is not available to the gNB.</w:t>
      </w:r>
    </w:p>
    <w:p w14:paraId="7A9836C1" w14:textId="3A690080" w:rsidR="00C45B77" w:rsidRPr="00632183" w:rsidRDefault="00C45B77" w:rsidP="001223A6">
      <w:pPr>
        <w:rPr>
          <w:rFonts w:ascii="Times New Roman" w:eastAsia="맑은 고딕" w:hAnsi="Times New Roman"/>
          <w:lang w:eastAsia="ko-KR"/>
        </w:rPr>
      </w:pPr>
      <w:r w:rsidRPr="00C45B77">
        <w:rPr>
          <w:rFonts w:ascii="Times New Roman" w:eastAsia="맑은 고딕" w:hAnsi="Times New Roman"/>
          <w:lang w:eastAsia="ko-KR"/>
        </w:rPr>
        <w:t xml:space="preserve">If there is a need to support LP-WUS monitoring deactivation per UE for such reasons, it should be discussed and resolved in SA, not in RAN2. At the very least, since there is no need to deactivate LP-WUS monitoring per UE based on AS information, we propose not supporting LP-WUS monitoring deactivation per UE via RRC </w:t>
      </w:r>
      <w:proofErr w:type="spellStart"/>
      <w:r w:rsidRPr="00C45B77">
        <w:rPr>
          <w:rFonts w:ascii="Times New Roman" w:eastAsia="맑은 고딕" w:hAnsi="Times New Roman"/>
          <w:lang w:eastAsia="ko-KR"/>
        </w:rPr>
        <w:t>signaling</w:t>
      </w:r>
      <w:proofErr w:type="spellEnd"/>
      <w:r w:rsidRPr="00C45B77">
        <w:rPr>
          <w:rFonts w:ascii="Times New Roman" w:eastAsia="맑은 고딕" w:hAnsi="Times New Roman"/>
          <w:lang w:eastAsia="ko-KR"/>
        </w:rPr>
        <w:t>.</w:t>
      </w:r>
    </w:p>
    <w:p w14:paraId="55232BFB" w14:textId="17742403" w:rsidR="009B2804" w:rsidRDefault="009B2804" w:rsidP="001223A6">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lastRenderedPageBreak/>
        <w:t xml:space="preserve">Proposal </w:t>
      </w:r>
      <w:r>
        <w:rPr>
          <w:rFonts w:ascii="Times New Roman" w:eastAsia="바탕체" w:hAnsi="Times New Roman" w:hint="eastAsia"/>
          <w:b/>
          <w:lang w:eastAsia="ko-KR"/>
        </w:rPr>
        <w:t>2</w:t>
      </w:r>
      <w:r w:rsidRPr="00632183">
        <w:rPr>
          <w:rFonts w:ascii="Times New Roman" w:eastAsia="바탕체" w:hAnsi="Times New Roman"/>
          <w:b/>
          <w:lang w:eastAsia="ko-KR"/>
        </w:rPr>
        <w:tab/>
      </w:r>
      <w:r w:rsidR="00BA1B80">
        <w:rPr>
          <w:rFonts w:ascii="Times New Roman" w:eastAsia="바탕체" w:hAnsi="Times New Roman" w:hint="eastAsia"/>
          <w:b/>
          <w:lang w:eastAsia="ko-KR"/>
        </w:rPr>
        <w:t xml:space="preserve">[OI RRC-12] </w:t>
      </w:r>
      <w:r w:rsidR="001A24F8">
        <w:rPr>
          <w:rFonts w:ascii="Times New Roman" w:eastAsia="바탕체" w:hAnsi="Times New Roman" w:hint="eastAsia"/>
          <w:b/>
          <w:lang w:eastAsia="ko-KR"/>
        </w:rPr>
        <w:t xml:space="preserve">Do </w:t>
      </w:r>
      <w:r w:rsidR="00625357">
        <w:rPr>
          <w:rFonts w:ascii="Times New Roman" w:eastAsia="바탕체" w:hAnsi="Times New Roman" w:hint="eastAsia"/>
          <w:b/>
          <w:lang w:eastAsia="ko-KR"/>
        </w:rPr>
        <w:t>not s</w:t>
      </w:r>
      <w:r w:rsidR="00BA36CC" w:rsidRPr="00632183">
        <w:rPr>
          <w:rFonts w:ascii="Times New Roman" w:eastAsia="바탕체" w:hAnsi="Times New Roman" w:hint="eastAsia"/>
          <w:b/>
          <w:lang w:eastAsia="ko-KR"/>
        </w:rPr>
        <w:t xml:space="preserve">upport </w:t>
      </w:r>
      <w:r w:rsidR="00BA36CC" w:rsidRPr="00632183">
        <w:rPr>
          <w:rFonts w:ascii="Times New Roman" w:eastAsia="바탕체" w:hAnsi="Times New Roman"/>
          <w:b/>
          <w:lang w:eastAsia="ko-KR"/>
        </w:rPr>
        <w:t>LP-WUS monitoring de</w:t>
      </w:r>
      <w:r w:rsidR="00BA36CC" w:rsidRPr="00632183">
        <w:rPr>
          <w:rFonts w:ascii="Times New Roman" w:eastAsia="바탕체" w:hAnsi="Times New Roman" w:hint="eastAsia"/>
          <w:b/>
          <w:lang w:eastAsia="ko-KR"/>
        </w:rPr>
        <w:t>-</w:t>
      </w:r>
      <w:r w:rsidR="00BA36CC" w:rsidRPr="00632183">
        <w:rPr>
          <w:rFonts w:ascii="Times New Roman" w:eastAsia="바탕체" w:hAnsi="Times New Roman"/>
          <w:b/>
          <w:lang w:eastAsia="ko-KR"/>
        </w:rPr>
        <w:t xml:space="preserve">activation per UE via </w:t>
      </w:r>
      <w:r w:rsidR="001A24F8">
        <w:rPr>
          <w:rFonts w:ascii="Times New Roman" w:eastAsia="바탕체" w:hAnsi="Times New Roman" w:hint="eastAsia"/>
          <w:b/>
          <w:lang w:eastAsia="ko-KR"/>
        </w:rPr>
        <w:t>RRC</w:t>
      </w:r>
      <w:r w:rsidR="00BA36CC" w:rsidRPr="00632183">
        <w:rPr>
          <w:rFonts w:ascii="Times New Roman" w:eastAsia="바탕체" w:hAnsi="Times New Roman"/>
          <w:b/>
          <w:lang w:eastAsia="ko-KR"/>
        </w:rPr>
        <w:t xml:space="preserve"> signalling</w:t>
      </w:r>
      <w:r w:rsidRPr="00632183">
        <w:rPr>
          <w:rFonts w:ascii="Times New Roman" w:eastAsia="바탕체" w:hAnsi="Times New Roman" w:hint="eastAsia"/>
          <w:b/>
          <w:lang w:eastAsia="ko-KR"/>
        </w:rPr>
        <w:t>.</w:t>
      </w:r>
    </w:p>
    <w:p w14:paraId="76E4DAF8" w14:textId="44C423A3" w:rsidR="00625357" w:rsidRDefault="00625357" w:rsidP="001223A6">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632183">
        <w:rPr>
          <w:rFonts w:ascii="Times New Roman" w:eastAsia="바탕체" w:hAnsi="Times New Roman"/>
          <w:b/>
          <w:lang w:eastAsia="ko-KR"/>
        </w:rPr>
        <w:tab/>
      </w:r>
      <w:r w:rsidR="00BA1B80">
        <w:rPr>
          <w:rFonts w:ascii="Times New Roman" w:eastAsia="바탕체" w:hAnsi="Times New Roman" w:hint="eastAsia"/>
          <w:b/>
          <w:lang w:eastAsia="ko-KR"/>
        </w:rPr>
        <w:t xml:space="preserve">[OI RRC-12] </w:t>
      </w:r>
      <w:r>
        <w:rPr>
          <w:rFonts w:ascii="Times New Roman" w:eastAsia="바탕체" w:hAnsi="Times New Roman" w:hint="eastAsia"/>
          <w:b/>
          <w:lang w:eastAsia="ko-KR"/>
        </w:rPr>
        <w:t>Do not discuss whether to support</w:t>
      </w:r>
      <w:r w:rsidRPr="00632183">
        <w:rPr>
          <w:rFonts w:ascii="Times New Roman" w:eastAsia="바탕체" w:hAnsi="Times New Roman" w:hint="eastAsia"/>
          <w:b/>
          <w:lang w:eastAsia="ko-KR"/>
        </w:rPr>
        <w:t xml:space="preserve"> </w:t>
      </w:r>
      <w:r w:rsidRPr="00632183">
        <w:rPr>
          <w:rFonts w:ascii="Times New Roman" w:eastAsia="바탕체" w:hAnsi="Times New Roman"/>
          <w:b/>
          <w:lang w:eastAsia="ko-KR"/>
        </w:rPr>
        <w:t>LP-WUS monitoring de</w:t>
      </w:r>
      <w:r w:rsidRPr="00632183">
        <w:rPr>
          <w:rFonts w:ascii="Times New Roman" w:eastAsia="바탕체" w:hAnsi="Times New Roman" w:hint="eastAsia"/>
          <w:b/>
          <w:lang w:eastAsia="ko-KR"/>
        </w:rPr>
        <w:t>-</w:t>
      </w:r>
      <w:r w:rsidRPr="00632183">
        <w:rPr>
          <w:rFonts w:ascii="Times New Roman" w:eastAsia="바탕체" w:hAnsi="Times New Roman"/>
          <w:b/>
          <w:lang w:eastAsia="ko-KR"/>
        </w:rPr>
        <w:t xml:space="preserve">activation per UE via </w:t>
      </w:r>
      <w:r>
        <w:rPr>
          <w:rFonts w:ascii="Times New Roman" w:eastAsia="바탕체" w:hAnsi="Times New Roman" w:hint="eastAsia"/>
          <w:b/>
          <w:lang w:eastAsia="ko-KR"/>
        </w:rPr>
        <w:t>NAS</w:t>
      </w:r>
      <w:r w:rsidRPr="00632183">
        <w:rPr>
          <w:rFonts w:ascii="Times New Roman" w:eastAsia="바탕체" w:hAnsi="Times New Roman"/>
          <w:b/>
          <w:lang w:eastAsia="ko-KR"/>
        </w:rPr>
        <w:t xml:space="preserve"> signalling</w:t>
      </w:r>
      <w:r w:rsidRPr="00632183">
        <w:rPr>
          <w:rFonts w:ascii="Times New Roman" w:eastAsia="바탕체" w:hAnsi="Times New Roman" w:hint="eastAsia"/>
          <w:b/>
          <w:lang w:eastAsia="ko-KR"/>
        </w:rPr>
        <w:t>.</w:t>
      </w:r>
      <w:r w:rsidR="00B05ACC">
        <w:rPr>
          <w:rFonts w:ascii="Times New Roman" w:eastAsia="바탕체" w:hAnsi="Times New Roman" w:hint="eastAsia"/>
          <w:b/>
          <w:lang w:eastAsia="ko-KR"/>
        </w:rPr>
        <w:t xml:space="preserve"> (out of RAN2 scope)</w:t>
      </w:r>
    </w:p>
    <w:p w14:paraId="14B9A6A4" w14:textId="43F5B800" w:rsidR="009B2804" w:rsidRPr="00632183" w:rsidRDefault="009B2804" w:rsidP="001223A6">
      <w:pPr>
        <w:ind w:left="1419" w:hangingChars="709" w:hanging="1419"/>
        <w:rPr>
          <w:rFonts w:ascii="Times New Roman" w:eastAsia="바탕체" w:hAnsi="Times New Roman"/>
          <w:b/>
          <w:lang w:eastAsia="ko-KR"/>
        </w:rPr>
      </w:pPr>
    </w:p>
    <w:p w14:paraId="0598A988" w14:textId="1172A15D" w:rsidR="00094325" w:rsidRPr="00D9215C" w:rsidRDefault="00D02196" w:rsidP="001223A6">
      <w:pPr>
        <w:pStyle w:val="2"/>
        <w:jc w:val="both"/>
      </w:pPr>
      <w:r w:rsidRPr="00D02196">
        <w:t>Open issue RRC-13 (essential): how to determine the cell quality for LR based measurement</w:t>
      </w:r>
    </w:p>
    <w:p w14:paraId="77A8ACD6" w14:textId="0657D24A" w:rsidR="00B64403" w:rsidRPr="002B282F" w:rsidRDefault="00B64403" w:rsidP="001223A6">
      <w:pPr>
        <w:pStyle w:val="af"/>
        <w:rPr>
          <w:rFonts w:eastAsiaTheme="minorEastAsia"/>
          <w:color w:val="EE0000"/>
          <w:lang w:val="en-GB" w:eastAsia="ko-KR"/>
        </w:rPr>
      </w:pPr>
      <w:bookmarkStart w:id="6" w:name="_Hlk197090088"/>
      <w:r w:rsidRPr="002B282F">
        <w:rPr>
          <w:rFonts w:eastAsia="맑은 고딕"/>
          <w:szCs w:val="20"/>
          <w:lang w:val="en-GB" w:eastAsia="ko-KR"/>
        </w:rPr>
        <w:t xml:space="preserve">UEs in RRC_IDLE/INACTIVE derive the cell quality in different ways depending on the procedure. </w:t>
      </w:r>
      <w:r w:rsidR="005A6410" w:rsidRPr="002B282F">
        <w:rPr>
          <w:rFonts w:eastAsia="맑은 고딕"/>
          <w:szCs w:val="20"/>
          <w:lang w:val="en-GB" w:eastAsia="ko-KR"/>
        </w:rPr>
        <w:t>For cell reselection</w:t>
      </w:r>
      <w:r w:rsidR="005A6410" w:rsidRPr="002B282F">
        <w:t xml:space="preserve"> in multi-beam operations,</w:t>
      </w:r>
      <w:r w:rsidR="005A6410" w:rsidRPr="002B282F">
        <w:rPr>
          <w:noProof/>
        </w:rPr>
        <w:t xml:space="preserve"> </w:t>
      </w:r>
      <w:proofErr w:type="spellStart"/>
      <w:r w:rsidR="004F6FB0" w:rsidRPr="002B282F">
        <w:t>Q</w:t>
      </w:r>
      <w:r w:rsidR="004F6FB0" w:rsidRPr="002B282F">
        <w:rPr>
          <w:vertAlign w:val="subscript"/>
        </w:rPr>
        <w:t>meas,s</w:t>
      </w:r>
      <w:proofErr w:type="spellEnd"/>
      <w:r w:rsidR="004F6FB0" w:rsidRPr="002B282F">
        <w:rPr>
          <w:rFonts w:eastAsiaTheme="minorEastAsia"/>
          <w:lang w:eastAsia="ko-KR"/>
        </w:rPr>
        <w:t>/</w:t>
      </w:r>
      <w:r w:rsidR="004F6FB0" w:rsidRPr="002B282F">
        <w:t>R</w:t>
      </w:r>
      <w:r w:rsidR="004F6FB0" w:rsidRPr="002B282F">
        <w:rPr>
          <w:vertAlign w:val="subscript"/>
        </w:rPr>
        <w:t>s</w:t>
      </w:r>
      <w:r w:rsidR="004F6FB0" w:rsidRPr="002B282F">
        <w:t xml:space="preserve"> </w:t>
      </w:r>
      <w:r w:rsidR="004F6FB0" w:rsidRPr="002B282F">
        <w:rPr>
          <w:rFonts w:eastAsiaTheme="minorEastAsia"/>
          <w:lang w:val="en-GB" w:eastAsia="ko-KR"/>
        </w:rPr>
        <w:t xml:space="preserve">is used as the metric representing serving cell quality </w:t>
      </w:r>
      <w:r w:rsidR="004F6FB0" w:rsidRPr="002B282F">
        <w:rPr>
          <w:rFonts w:eastAsiaTheme="minorEastAsia"/>
          <w:lang w:eastAsia="ko-KR"/>
        </w:rPr>
        <w:t>and it</w:t>
      </w:r>
      <w:r w:rsidR="005A6410" w:rsidRPr="002B282F">
        <w:t xml:space="preserve"> </w:t>
      </w:r>
      <w:r w:rsidR="00FB1940" w:rsidRPr="002B282F">
        <w:rPr>
          <w:rFonts w:eastAsiaTheme="minorEastAsia"/>
          <w:lang w:eastAsia="ko-KR"/>
        </w:rPr>
        <w:t xml:space="preserve">is derived </w:t>
      </w:r>
      <w:r w:rsidR="005A6410" w:rsidRPr="002B282F">
        <w:t xml:space="preserve">as the linear average of the power values of up to </w:t>
      </w:r>
      <w:r w:rsidR="005A6410" w:rsidRPr="002B282F">
        <w:rPr>
          <w:i/>
        </w:rPr>
        <w:t>nrofSS-BlocksToAverage</w:t>
      </w:r>
      <w:r w:rsidR="005A6410" w:rsidRPr="002B282F">
        <w:t xml:space="preserve"> of highest beam measurement quantity values above </w:t>
      </w:r>
      <w:r w:rsidR="005A6410" w:rsidRPr="002B282F">
        <w:rPr>
          <w:i/>
        </w:rPr>
        <w:t>absThreshSS-BlocksConsolidation</w:t>
      </w:r>
      <w:r w:rsidRPr="002B282F">
        <w:rPr>
          <w:rFonts w:eastAsiaTheme="minorEastAsia"/>
          <w:iCs/>
          <w:lang w:eastAsia="ko-KR"/>
        </w:rPr>
        <w:t xml:space="preserve">, while </w:t>
      </w:r>
      <w:r w:rsidRPr="002B282F">
        <w:rPr>
          <w:rFonts w:eastAsiaTheme="minorEastAsia"/>
          <w:lang w:val="en-GB" w:eastAsia="ko-KR"/>
        </w:rPr>
        <w:t xml:space="preserve">for cell selection in multi-beam operations, </w:t>
      </w:r>
      <w:r w:rsidR="004F6FB0" w:rsidRPr="002B282F">
        <w:t>Srxlev</w:t>
      </w:r>
      <w:r w:rsidR="004F6FB0" w:rsidRPr="002B282F">
        <w:rPr>
          <w:rFonts w:eastAsiaTheme="minorEastAsia"/>
          <w:lang w:eastAsia="ko-KR"/>
        </w:rPr>
        <w:t xml:space="preserve"> and </w:t>
      </w:r>
      <w:r w:rsidR="004F6FB0" w:rsidRPr="002B282F">
        <w:t xml:space="preserve">Squal </w:t>
      </w:r>
      <w:r w:rsidR="004F6FB0" w:rsidRPr="002B282F">
        <w:rPr>
          <w:rFonts w:eastAsiaTheme="minorEastAsia"/>
          <w:lang w:eastAsia="ko-KR"/>
        </w:rPr>
        <w:t xml:space="preserve">are used and </w:t>
      </w:r>
      <w:r w:rsidR="004F6FB0" w:rsidRPr="002B282F">
        <w:rPr>
          <w:rFonts w:eastAsiaTheme="minorEastAsia"/>
          <w:lang w:val="en-GB" w:eastAsia="ko-KR"/>
        </w:rPr>
        <w:t>which beam/how many beams are used to derive Srxlev and Squal is up to UE implementation.</w:t>
      </w:r>
    </w:p>
    <w:p w14:paraId="7AFCC37A" w14:textId="1D5C43F8" w:rsidR="005A6410" w:rsidRPr="002B282F" w:rsidRDefault="005A6410" w:rsidP="001223A6">
      <w:pPr>
        <w:pStyle w:val="af"/>
        <w:rPr>
          <w:rFonts w:eastAsiaTheme="minorEastAsia"/>
          <w:lang w:val="en-GB" w:eastAsia="ko-KR"/>
        </w:rPr>
      </w:pPr>
      <w:r w:rsidRPr="002B282F">
        <w:rPr>
          <w:lang w:val="en-GB" w:eastAsia="zh-CN"/>
        </w:rPr>
        <w:t xml:space="preserve">In RAN2#129bis meeting, it was agreed </w:t>
      </w:r>
      <w:r w:rsidR="00432E61" w:rsidRPr="002B282F">
        <w:rPr>
          <w:rFonts w:eastAsiaTheme="minorEastAsia"/>
          <w:lang w:val="en-GB" w:eastAsia="ko-KR"/>
        </w:rPr>
        <w:t xml:space="preserve">to use </w:t>
      </w:r>
      <w:r w:rsidR="00432E61" w:rsidRPr="002B282F">
        <w:rPr>
          <w:lang w:eastAsia="zh-CN"/>
        </w:rPr>
        <w:t xml:space="preserve">Srxlev/Squal for </w:t>
      </w:r>
      <w:r w:rsidR="00432E61" w:rsidRPr="002B282F">
        <w:rPr>
          <w:rFonts w:eastAsia="SimSun"/>
          <w:lang w:eastAsia="zh-CN"/>
        </w:rPr>
        <w:t xml:space="preserve">all </w:t>
      </w:r>
      <w:r w:rsidR="00432E61" w:rsidRPr="002B282F">
        <w:rPr>
          <w:lang w:eastAsia="zh-CN"/>
        </w:rPr>
        <w:t xml:space="preserve">MR </w:t>
      </w:r>
      <w:proofErr w:type="gramStart"/>
      <w:r w:rsidR="00432E61" w:rsidRPr="002B282F">
        <w:rPr>
          <w:lang w:eastAsia="zh-CN"/>
        </w:rPr>
        <w:t>measurement based</w:t>
      </w:r>
      <w:proofErr w:type="gramEnd"/>
      <w:r w:rsidR="00432E61" w:rsidRPr="002B282F">
        <w:rPr>
          <w:lang w:eastAsia="zh-CN"/>
        </w:rPr>
        <w:t xml:space="preserve"> entry/exit condition evaluation</w:t>
      </w:r>
      <w:r w:rsidR="00432E61" w:rsidRPr="002B282F">
        <w:t xml:space="preserve"> </w:t>
      </w:r>
      <w:r w:rsidR="00432E61" w:rsidRPr="002B282F">
        <w:rPr>
          <w:lang w:eastAsia="zh-CN"/>
        </w:rPr>
        <w:t>whereas</w:t>
      </w:r>
      <w:r w:rsidR="00432E61" w:rsidRPr="002B282F">
        <w:rPr>
          <w:rFonts w:eastAsiaTheme="minorEastAsia"/>
          <w:lang w:eastAsia="ko-KR"/>
        </w:rPr>
        <w:t xml:space="preserve"> to</w:t>
      </w:r>
      <w:r w:rsidR="00432E61" w:rsidRPr="002B282F">
        <w:rPr>
          <w:lang w:eastAsia="zh-CN"/>
        </w:rPr>
        <w:t xml:space="preserve"> </w:t>
      </w:r>
      <w:r w:rsidR="00432E61" w:rsidRPr="002B282F">
        <w:rPr>
          <w:rFonts w:eastAsiaTheme="minorEastAsia"/>
          <w:lang w:eastAsia="ko-KR"/>
        </w:rPr>
        <w:t>u</w:t>
      </w:r>
      <w:r w:rsidR="00432E61" w:rsidRPr="002B282F">
        <w:rPr>
          <w:lang w:eastAsia="zh-CN"/>
        </w:rPr>
        <w:t xml:space="preserve">se </w:t>
      </w:r>
      <w:r w:rsidR="00432E61" w:rsidRPr="002B282F">
        <w:rPr>
          <w:rFonts w:eastAsia="SimSun"/>
          <w:lang w:eastAsia="zh-CN"/>
        </w:rPr>
        <w:t>measured value for all L</w:t>
      </w:r>
      <w:r w:rsidR="00432E61" w:rsidRPr="002B282F">
        <w:rPr>
          <w:lang w:eastAsia="zh-CN"/>
        </w:rPr>
        <w:t xml:space="preserve">R </w:t>
      </w:r>
      <w:proofErr w:type="gramStart"/>
      <w:r w:rsidR="00432E61" w:rsidRPr="002B282F">
        <w:rPr>
          <w:lang w:eastAsia="zh-CN"/>
        </w:rPr>
        <w:t>measurement based</w:t>
      </w:r>
      <w:proofErr w:type="gramEnd"/>
      <w:r w:rsidR="00432E61" w:rsidRPr="002B282F">
        <w:rPr>
          <w:lang w:eastAsia="zh-CN"/>
        </w:rPr>
        <w:t xml:space="preserve"> entry/exit condition evaluation.</w:t>
      </w:r>
      <w:r w:rsidR="00432E61" w:rsidRPr="002B282F">
        <w:rPr>
          <w:rFonts w:eastAsiaTheme="minorEastAsia"/>
          <w:lang w:eastAsia="ko-KR"/>
        </w:rPr>
        <w:t xml:space="preserve"> However, it is still FFS </w:t>
      </w:r>
      <w:r w:rsidR="00432E61" w:rsidRPr="002B282F">
        <w:t xml:space="preserve">how to derive the </w:t>
      </w:r>
      <w:r w:rsidR="00432E61" w:rsidRPr="002B282F">
        <w:rPr>
          <w:rFonts w:eastAsiaTheme="minorEastAsia"/>
          <w:lang w:eastAsia="ko-KR"/>
        </w:rPr>
        <w:t xml:space="preserve">LR </w:t>
      </w:r>
      <w:r w:rsidR="00432E61" w:rsidRPr="002B282F">
        <w:t>measurement quality</w:t>
      </w:r>
      <w:r w:rsidR="00432E61" w:rsidRPr="002B282F">
        <w:rPr>
          <w:rFonts w:eastAsiaTheme="minorEastAsia"/>
          <w:lang w:eastAsia="ko-KR"/>
        </w:rPr>
        <w:t xml:space="preserve">, i.e. </w:t>
      </w:r>
      <w:proofErr w:type="spellStart"/>
      <w:r w:rsidR="00432E61" w:rsidRPr="002B282F">
        <w:t>Q</w:t>
      </w:r>
      <w:r w:rsidR="00432E61" w:rsidRPr="002B282F">
        <w:rPr>
          <w:vertAlign w:val="subscript"/>
        </w:rPr>
        <w:t>rxlevmeas</w:t>
      </w:r>
      <w:proofErr w:type="spellEnd"/>
      <w:r w:rsidR="00432E61" w:rsidRPr="002B282F">
        <w:t xml:space="preserve"> </w:t>
      </w:r>
      <w:r w:rsidR="00432E61" w:rsidRPr="002B282F">
        <w:rPr>
          <w:lang w:eastAsia="zh-CN"/>
        </w:rPr>
        <w:t>_</w:t>
      </w:r>
      <w:proofErr w:type="spellStart"/>
      <w:r w:rsidR="00432E61" w:rsidRPr="002B282F">
        <w:rPr>
          <w:lang w:eastAsia="zh-CN"/>
        </w:rPr>
        <w:t>lr</w:t>
      </w:r>
      <w:proofErr w:type="spellEnd"/>
      <w:r w:rsidR="00432E61" w:rsidRPr="002B282F">
        <w:t xml:space="preserve"> </w:t>
      </w:r>
      <w:r w:rsidR="00432E61" w:rsidRPr="002B282F">
        <w:rPr>
          <w:rFonts w:eastAsiaTheme="minorEastAsia"/>
          <w:lang w:eastAsia="ko-KR"/>
        </w:rPr>
        <w:t xml:space="preserve">and </w:t>
      </w:r>
      <w:proofErr w:type="spellStart"/>
      <w:r w:rsidR="00432E61" w:rsidRPr="002B282F">
        <w:t>Q</w:t>
      </w:r>
      <w:r w:rsidR="00432E61" w:rsidRPr="002B282F">
        <w:rPr>
          <w:vertAlign w:val="subscript"/>
        </w:rPr>
        <w:t>qualmeas</w:t>
      </w:r>
      <w:proofErr w:type="spellEnd"/>
      <w:r w:rsidR="00432E61" w:rsidRPr="002B282F">
        <w:t xml:space="preserve"> </w:t>
      </w:r>
      <w:r w:rsidR="00432E61" w:rsidRPr="002B282F">
        <w:rPr>
          <w:lang w:eastAsia="zh-CN"/>
        </w:rPr>
        <w:t>_</w:t>
      </w:r>
      <w:proofErr w:type="spellStart"/>
      <w:r w:rsidR="00432E61" w:rsidRPr="002B282F">
        <w:rPr>
          <w:lang w:eastAsia="zh-CN"/>
        </w:rPr>
        <w:t>lr</w:t>
      </w:r>
      <w:proofErr w:type="spellEnd"/>
      <w:r w:rsidR="00432E61" w:rsidRPr="002B282F">
        <w:rPr>
          <w:rFonts w:eastAsiaTheme="minorEastAsia"/>
          <w:lang w:eastAsia="ko-KR"/>
        </w:rPr>
        <w:t xml:space="preserve">, </w:t>
      </w:r>
      <w:r w:rsidR="00432E61" w:rsidRPr="002B282F">
        <w:t>in multi-beam operations</w:t>
      </w:r>
      <w:r w:rsidR="00432E61" w:rsidRPr="002B282F">
        <w:rPr>
          <w:rFonts w:eastAsiaTheme="minorEastAsia"/>
          <w:lang w:eastAsia="ko-KR"/>
        </w:rPr>
        <w:t>.</w:t>
      </w:r>
    </w:p>
    <w:p w14:paraId="0A367A95" w14:textId="77777777" w:rsidR="00C23E6D" w:rsidRPr="002B282F" w:rsidRDefault="00C23E6D" w:rsidP="001223A6">
      <w:pPr>
        <w:rPr>
          <w:rFonts w:ascii="Times New Roman" w:eastAsiaTheme="minorEastAsia" w:hAnsi="Times New Roman"/>
          <w:lang w:val="en-US" w:eastAsia="ko-KR"/>
        </w:rPr>
      </w:pPr>
      <w:r w:rsidRPr="002B282F">
        <w:rPr>
          <w:rFonts w:ascii="Times New Roman" w:eastAsiaTheme="minorEastAsia" w:hAnsi="Times New Roman"/>
          <w:lang w:val="en-US" w:eastAsia="ko-KR"/>
        </w:rPr>
        <w:t>Cell selection aims to quickly find a cell on which the UE can camp. Immediately after cell selection, the UE starts evaluating for cell reselection to find and move to a cell with better quality. For this reason, cell selection is designed so that the UE can rapidly derive an approximate cell quality without complex configurations. However, it is questionable whether this approach is suitable for LP-WUS monitoring.</w:t>
      </w:r>
    </w:p>
    <w:p w14:paraId="67096764" w14:textId="77777777" w:rsidR="00C23E6D" w:rsidRPr="002B282F" w:rsidRDefault="00C23E6D" w:rsidP="001223A6">
      <w:pPr>
        <w:rPr>
          <w:rFonts w:ascii="Times New Roman" w:eastAsiaTheme="minorEastAsia" w:hAnsi="Times New Roman"/>
          <w:lang w:val="en-US" w:eastAsia="ko-KR"/>
        </w:rPr>
      </w:pPr>
      <w:r w:rsidRPr="002B282F">
        <w:rPr>
          <w:rFonts w:ascii="Times New Roman" w:eastAsiaTheme="minorEastAsia" w:hAnsi="Times New Roman"/>
          <w:lang w:val="en-US" w:eastAsia="ko-KR"/>
        </w:rPr>
        <w:t>When the entry condition is met, the UE will not perform MR-based paging occasion monitoring until it detects the LP-WUS. In other words, the UE must not miss the LP-WUS once the entry condition is satisfied. Also, to maximize UE power saving, the exit condition should only be met when the UE truly fails to receive the LP-WUS correctly.</w:t>
      </w:r>
    </w:p>
    <w:p w14:paraId="6ED0492F" w14:textId="77777777" w:rsidR="00C23E6D" w:rsidRPr="002B282F" w:rsidRDefault="00C23E6D" w:rsidP="001223A6">
      <w:pPr>
        <w:rPr>
          <w:rFonts w:ascii="Times New Roman" w:eastAsiaTheme="minorEastAsia" w:hAnsi="Times New Roman"/>
          <w:lang w:val="en-US" w:eastAsia="ko-KR"/>
        </w:rPr>
      </w:pPr>
      <w:r w:rsidRPr="002B282F">
        <w:rPr>
          <w:rFonts w:ascii="Times New Roman" w:eastAsiaTheme="minorEastAsia" w:hAnsi="Times New Roman"/>
          <w:lang w:val="en-US" w:eastAsia="ko-KR"/>
        </w:rPr>
        <w:t>For the network to configure optimized entry and exit conditions, it must know how the UE derives MR/LR cell quality. The simplest approach would be for the UE to derive MR/LR-based cell quality using only the measurement results of the best beam. Alternatively, to support multi-beam-based cell quality, parameters such as absThreshSS-BlocksConsolidation and nrofSS-BlocksToAverage could be used.</w:t>
      </w:r>
    </w:p>
    <w:p w14:paraId="50C598AF" w14:textId="76C92F9A" w:rsidR="00E02BB3" w:rsidRDefault="005A6410" w:rsidP="001223A6">
      <w:pPr>
        <w:ind w:left="1419" w:hangingChars="709" w:hanging="1419"/>
        <w:rPr>
          <w:rFonts w:ascii="Times New Roman" w:eastAsia="바탕체" w:hAnsi="Times New Roman"/>
          <w:b/>
          <w:lang w:eastAsia="ko-KR"/>
        </w:rPr>
      </w:pPr>
      <w:bookmarkStart w:id="7" w:name="_Hlk197689635"/>
      <w:r w:rsidRPr="00632183">
        <w:rPr>
          <w:rFonts w:ascii="Times New Roman" w:eastAsia="바탕체" w:hAnsi="Times New Roman"/>
          <w:b/>
          <w:lang w:eastAsia="ko-KR"/>
        </w:rPr>
        <w:t xml:space="preserve">Proposal </w:t>
      </w:r>
      <w:r w:rsidR="00076F12">
        <w:rPr>
          <w:rFonts w:ascii="Times New Roman" w:eastAsia="바탕체" w:hAnsi="Times New Roman" w:hint="eastAsia"/>
          <w:b/>
          <w:lang w:eastAsia="ko-KR"/>
        </w:rPr>
        <w:t>4</w:t>
      </w:r>
      <w:r w:rsidRPr="00632183">
        <w:rPr>
          <w:rFonts w:ascii="Times New Roman" w:eastAsia="바탕체" w:hAnsi="Times New Roman"/>
          <w:b/>
          <w:lang w:eastAsia="ko-KR"/>
        </w:rPr>
        <w:tab/>
      </w:r>
      <w:r w:rsidR="00BA1B80">
        <w:rPr>
          <w:rFonts w:ascii="Times New Roman" w:eastAsia="바탕체" w:hAnsi="Times New Roman" w:hint="eastAsia"/>
          <w:b/>
          <w:lang w:eastAsia="ko-KR"/>
        </w:rPr>
        <w:t xml:space="preserve">[OI RRC-13] </w:t>
      </w:r>
      <w:r w:rsidR="00E02BB3">
        <w:rPr>
          <w:rFonts w:ascii="Times New Roman" w:eastAsia="바탕체" w:hAnsi="Times New Roman" w:hint="eastAsia"/>
          <w:b/>
          <w:lang w:eastAsia="ko-KR"/>
        </w:rPr>
        <w:t>A</w:t>
      </w:r>
      <w:r w:rsidR="00E02BB3" w:rsidRPr="00E02BB3">
        <w:rPr>
          <w:rFonts w:ascii="Times New Roman" w:eastAsia="바탕체" w:hAnsi="Times New Roman"/>
          <w:b/>
          <w:lang w:eastAsia="ko-KR"/>
        </w:rPr>
        <w:t>dopt one of the following two options</w:t>
      </w:r>
    </w:p>
    <w:p w14:paraId="527B3F60" w14:textId="0C523124" w:rsidR="00E02BB3" w:rsidRPr="00E02BB3" w:rsidRDefault="002853A1" w:rsidP="001223A6">
      <w:pPr>
        <w:pStyle w:val="a5"/>
        <w:numPr>
          <w:ilvl w:val="0"/>
          <w:numId w:val="65"/>
        </w:numPr>
        <w:ind w:leftChars="0"/>
        <w:rPr>
          <w:rFonts w:ascii="Times New Roman" w:eastAsia="바탕체" w:hAnsi="Times New Roman"/>
          <w:b/>
          <w:lang w:eastAsia="ko-KR"/>
        </w:rPr>
      </w:pPr>
      <w:r>
        <w:rPr>
          <w:rFonts w:ascii="Times New Roman" w:eastAsia="바탕체" w:hAnsi="Times New Roman" w:hint="eastAsia"/>
          <w:b/>
          <w:lang w:val="en-US" w:eastAsia="ko-KR"/>
        </w:rPr>
        <w:t xml:space="preserve">Alt1. </w:t>
      </w:r>
      <w:r w:rsidR="00E02BB3" w:rsidRPr="00E02BB3">
        <w:rPr>
          <w:rFonts w:ascii="Times New Roman" w:eastAsia="바탕체" w:hAnsi="Times New Roman"/>
          <w:b/>
          <w:lang w:val="en-US" w:eastAsia="ko-KR"/>
        </w:rPr>
        <w:t>UE evaluates the MR/LR measurement-based entry/exit condition using only the best beam.</w:t>
      </w:r>
    </w:p>
    <w:p w14:paraId="00D22ABE" w14:textId="38927919" w:rsidR="002B7108" w:rsidRPr="0041284F" w:rsidRDefault="002853A1" w:rsidP="001223A6">
      <w:pPr>
        <w:pStyle w:val="a5"/>
        <w:numPr>
          <w:ilvl w:val="0"/>
          <w:numId w:val="65"/>
        </w:numPr>
        <w:ind w:leftChars="0"/>
        <w:rPr>
          <w:rFonts w:ascii="Times New Roman" w:eastAsia="바탕체" w:hAnsi="Times New Roman"/>
          <w:b/>
          <w:lang w:eastAsia="ko-KR"/>
        </w:rPr>
      </w:pPr>
      <w:r>
        <w:rPr>
          <w:rFonts w:ascii="Times New Roman" w:eastAsia="바탕체" w:hAnsi="Times New Roman" w:hint="eastAsia"/>
          <w:b/>
          <w:lang w:val="en-US" w:eastAsia="ko-KR"/>
        </w:rPr>
        <w:t xml:space="preserve">Alt2. </w:t>
      </w:r>
      <w:r w:rsidR="00E02BB3" w:rsidRPr="00E02BB3">
        <w:rPr>
          <w:rFonts w:ascii="Times New Roman" w:eastAsia="바탕체" w:hAnsi="Times New Roman"/>
          <w:b/>
          <w:lang w:val="en-US" w:eastAsia="ko-KR"/>
        </w:rPr>
        <w:t xml:space="preserve">UE evaluates the MR/LR measurement-based entry/exit condition based on RRC configurations, </w:t>
      </w:r>
      <w:r>
        <w:rPr>
          <w:rFonts w:ascii="Times New Roman" w:eastAsia="바탕체" w:hAnsi="Times New Roman" w:hint="eastAsia"/>
          <w:b/>
          <w:lang w:val="en-US" w:eastAsia="ko-KR"/>
        </w:rPr>
        <w:t>i.e.</w:t>
      </w:r>
      <w:r w:rsidR="00E02BB3" w:rsidRPr="00E02BB3">
        <w:rPr>
          <w:rFonts w:ascii="Times New Roman" w:eastAsia="바탕체" w:hAnsi="Times New Roman"/>
          <w:b/>
          <w:lang w:val="en-US" w:eastAsia="ko-KR"/>
        </w:rPr>
        <w:t xml:space="preserve"> </w:t>
      </w:r>
      <w:r w:rsidR="00E02BB3" w:rsidRPr="002853A1">
        <w:rPr>
          <w:rFonts w:ascii="Times New Roman" w:eastAsia="바탕체" w:hAnsi="Times New Roman"/>
          <w:b/>
          <w:i/>
          <w:iCs/>
          <w:lang w:val="en-US" w:eastAsia="ko-KR"/>
        </w:rPr>
        <w:t>absThreshSS-BlocksConsolidation</w:t>
      </w:r>
      <w:r w:rsidR="00E02BB3" w:rsidRPr="00E02BB3">
        <w:rPr>
          <w:rFonts w:ascii="Times New Roman" w:eastAsia="바탕체" w:hAnsi="Times New Roman"/>
          <w:b/>
          <w:lang w:val="en-US" w:eastAsia="ko-KR"/>
        </w:rPr>
        <w:t xml:space="preserve"> and </w:t>
      </w:r>
      <w:r w:rsidR="00E02BB3" w:rsidRPr="002853A1">
        <w:rPr>
          <w:rFonts w:ascii="Times New Roman" w:eastAsia="바탕체" w:hAnsi="Times New Roman"/>
          <w:b/>
          <w:i/>
          <w:iCs/>
          <w:lang w:val="en-US" w:eastAsia="ko-KR"/>
        </w:rPr>
        <w:t>nrofSS-BlocksToAverage</w:t>
      </w:r>
      <w:r w:rsidR="00E02BB3" w:rsidRPr="00E02BB3">
        <w:rPr>
          <w:rFonts w:ascii="Times New Roman" w:eastAsia="바탕체" w:hAnsi="Times New Roman"/>
          <w:b/>
          <w:lang w:val="en-US" w:eastAsia="ko-KR"/>
        </w:rPr>
        <w:t>.</w:t>
      </w:r>
      <w:bookmarkEnd w:id="6"/>
      <w:bookmarkEnd w:id="7"/>
    </w:p>
    <w:p w14:paraId="70E4526F" w14:textId="77777777" w:rsidR="0041284F" w:rsidRDefault="0041284F" w:rsidP="001223A6">
      <w:pPr>
        <w:rPr>
          <w:rFonts w:ascii="Times New Roman" w:eastAsia="바탕체" w:hAnsi="Times New Roman"/>
          <w:b/>
          <w:lang w:eastAsia="ko-KR"/>
        </w:rPr>
      </w:pPr>
    </w:p>
    <w:p w14:paraId="29E8AB07" w14:textId="390AE084" w:rsidR="00382FFE" w:rsidRDefault="00382FFE" w:rsidP="001223A6">
      <w:pPr>
        <w:pStyle w:val="2"/>
        <w:jc w:val="both"/>
        <w:rPr>
          <w:color w:val="000000"/>
        </w:rPr>
      </w:pPr>
      <w:r w:rsidRPr="00D02196">
        <w:t xml:space="preserve">Open issue </w:t>
      </w:r>
      <w:r w:rsidRPr="0041284F">
        <w:t>38304-</w:t>
      </w:r>
      <w:r>
        <w:rPr>
          <w:rFonts w:hint="eastAsia"/>
        </w:rPr>
        <w:t xml:space="preserve">8: </w:t>
      </w:r>
      <w:r w:rsidRPr="0041284F">
        <w:t xml:space="preserve">FFS </w:t>
      </w:r>
      <w:r>
        <w:rPr>
          <w:rFonts w:eastAsia="SimSun"/>
          <w:color w:val="000000"/>
          <w:lang w:eastAsia="zh-CN"/>
        </w:rPr>
        <w:t>Whether LP-WUS is only used in the last used cell or in any cell</w:t>
      </w:r>
    </w:p>
    <w:p w14:paraId="1D518B4F" w14:textId="38C897FA" w:rsidR="005918BF" w:rsidRPr="002B282F" w:rsidRDefault="005918BF" w:rsidP="005918BF">
      <w:pPr>
        <w:rPr>
          <w:rFonts w:ascii="Times New Roman" w:eastAsiaTheme="minorEastAsia" w:hAnsi="Times New Roman"/>
          <w:lang w:val="en-US" w:eastAsia="ko-KR"/>
        </w:rPr>
      </w:pPr>
      <w:r w:rsidRPr="002B282F">
        <w:rPr>
          <w:rFonts w:ascii="Times New Roman" w:eastAsiaTheme="minorEastAsia" w:hAnsi="Times New Roman"/>
          <w:lang w:val="en-US" w:eastAsia="ko-KR"/>
        </w:rPr>
        <w:t>The “only used in the last used cell” concept was introduced to prevent an increase in false alarms in a new cell after a UE monitoring PEI has moved cells. While LP-WUS can significantly reduce false alarms compared to PEI by supporting 32 subgroups, the same issue can still occur with LP-WUS. Since “only used in the last used cell” is already well specified for PEI, it can be easily applied to LP-WUS as well. Moreover, there is no technical reason why LP-WUS should not support this feature. Therefore, we propose that LP-WUS should also support the “only used in the last used cell”.</w:t>
      </w:r>
    </w:p>
    <w:p w14:paraId="1875A6A6" w14:textId="3D983AA6" w:rsidR="00382FFE" w:rsidRPr="002B282F" w:rsidRDefault="00382FFE" w:rsidP="001223A6">
      <w:pPr>
        <w:rPr>
          <w:rFonts w:ascii="Times New Roman" w:eastAsia="바탕체" w:hAnsi="Times New Roman"/>
          <w:b/>
          <w:lang w:eastAsia="ko-KR"/>
        </w:rPr>
      </w:pPr>
      <w:r w:rsidRPr="002B282F">
        <w:rPr>
          <w:rFonts w:ascii="Times New Roman" w:eastAsia="바탕체" w:hAnsi="Times New Roman"/>
          <w:b/>
          <w:lang w:eastAsia="ko-KR"/>
        </w:rPr>
        <w:t>Proposal 5</w:t>
      </w:r>
      <w:r w:rsidRPr="002B282F">
        <w:rPr>
          <w:rFonts w:ascii="Times New Roman" w:eastAsia="바탕체" w:hAnsi="Times New Roman"/>
          <w:b/>
          <w:lang w:eastAsia="ko-KR"/>
        </w:rPr>
        <w:tab/>
      </w:r>
      <w:r w:rsidR="00BA1B80" w:rsidRPr="002B282F">
        <w:rPr>
          <w:rFonts w:ascii="Times New Roman" w:eastAsia="바탕체" w:hAnsi="Times New Roman"/>
          <w:b/>
          <w:lang w:eastAsia="ko-KR"/>
        </w:rPr>
        <w:t xml:space="preserve">[OI 38304-8] </w:t>
      </w:r>
      <w:r w:rsidR="00372F4F" w:rsidRPr="002B282F">
        <w:rPr>
          <w:rFonts w:ascii="Times New Roman" w:eastAsia="바탕체" w:hAnsi="Times New Roman"/>
          <w:b/>
          <w:lang w:eastAsia="ko-KR"/>
        </w:rPr>
        <w:t xml:space="preserve">Support LP-WUS </w:t>
      </w:r>
      <w:r w:rsidR="00211FBA" w:rsidRPr="002B282F">
        <w:rPr>
          <w:rFonts w:ascii="Times New Roman" w:eastAsia="바탕체" w:hAnsi="Times New Roman"/>
          <w:b/>
          <w:lang w:eastAsia="ko-KR"/>
        </w:rPr>
        <w:t xml:space="preserve">monitoring </w:t>
      </w:r>
      <w:r w:rsidR="00372F4F" w:rsidRPr="002B282F">
        <w:rPr>
          <w:rFonts w:ascii="Times New Roman" w:eastAsia="바탕체" w:hAnsi="Times New Roman"/>
          <w:b/>
          <w:lang w:eastAsia="ko-KR"/>
        </w:rPr>
        <w:t>only in the last used cell</w:t>
      </w:r>
      <w:r w:rsidRPr="002B282F">
        <w:rPr>
          <w:rFonts w:ascii="Times New Roman" w:eastAsia="바탕체" w:hAnsi="Times New Roman"/>
          <w:b/>
          <w:lang w:eastAsia="ko-KR"/>
        </w:rPr>
        <w:t>.</w:t>
      </w:r>
    </w:p>
    <w:p w14:paraId="369102CC" w14:textId="77777777" w:rsidR="00382FFE" w:rsidRPr="00382FFE" w:rsidRDefault="00382FFE" w:rsidP="001223A6">
      <w:pPr>
        <w:rPr>
          <w:rFonts w:eastAsiaTheme="minorEastAsia"/>
          <w:lang w:val="en-US" w:eastAsia="ko-KR"/>
        </w:rPr>
      </w:pPr>
    </w:p>
    <w:p w14:paraId="5DF602C2" w14:textId="59CBB353" w:rsidR="00382FFE" w:rsidRDefault="00382FFE" w:rsidP="001223A6">
      <w:pPr>
        <w:pStyle w:val="2"/>
        <w:jc w:val="both"/>
        <w:rPr>
          <w:color w:val="000000"/>
        </w:rPr>
      </w:pPr>
      <w:r w:rsidRPr="00D02196">
        <w:t xml:space="preserve">Open issue </w:t>
      </w:r>
      <w:r w:rsidRPr="0041284F">
        <w:t>38304-</w:t>
      </w:r>
      <w:r>
        <w:rPr>
          <w:rFonts w:hint="eastAsia"/>
        </w:rPr>
        <w:t xml:space="preserve">9: </w:t>
      </w:r>
      <w:r>
        <w:rPr>
          <w:rFonts w:eastAsia="SimSun" w:hint="eastAsia"/>
          <w:color w:val="000000"/>
          <w:lang w:eastAsia="zh-CN"/>
        </w:rPr>
        <w:t xml:space="preserve">FFS </w:t>
      </w:r>
      <w:r>
        <w:rPr>
          <w:rFonts w:eastAsia="SimSun"/>
          <w:color w:val="000000"/>
          <w:lang w:eastAsia="zh-CN"/>
        </w:rPr>
        <w:t>the SubgroupID for LP-WUS used outside CN PTW</w:t>
      </w:r>
      <w:r>
        <w:rPr>
          <w:rFonts w:eastAsia="SimSun" w:hint="eastAsia"/>
          <w:color w:val="000000"/>
          <w:lang w:eastAsia="zh-CN"/>
        </w:rPr>
        <w:t xml:space="preserve"> i</w:t>
      </w:r>
      <w:r>
        <w:rPr>
          <w:rFonts w:eastAsia="SimSun"/>
          <w:color w:val="000000"/>
          <w:lang w:eastAsia="zh-CN"/>
        </w:rPr>
        <w:t>n RRC_INACTIVE state with CN configured PTW</w:t>
      </w:r>
    </w:p>
    <w:p w14:paraId="1E8132C5" w14:textId="40C0AC14" w:rsidR="009569E7" w:rsidRPr="002B282F" w:rsidRDefault="0042665D" w:rsidP="009569E7">
      <w:pPr>
        <w:rPr>
          <w:rFonts w:ascii="Times New Roman" w:eastAsiaTheme="minorEastAsia" w:hAnsi="Times New Roman"/>
          <w:lang w:val="en-US" w:eastAsia="ko-KR"/>
        </w:rPr>
      </w:pPr>
      <w:r w:rsidRPr="002B282F">
        <w:rPr>
          <w:rFonts w:ascii="Times New Roman" w:eastAsiaTheme="minorEastAsia" w:hAnsi="Times New Roman"/>
          <w:lang w:val="en-US" w:eastAsia="ko-KR"/>
        </w:rPr>
        <w:t xml:space="preserve">In RRC_INACTIVE state with CN configured PTW, the SubgroupID </w:t>
      </w:r>
      <w:r w:rsidR="005918BF" w:rsidRPr="002B282F">
        <w:rPr>
          <w:rFonts w:ascii="Times New Roman" w:eastAsiaTheme="minorEastAsia" w:hAnsi="Times New Roman"/>
          <w:lang w:val="en-US" w:eastAsia="ko-KR"/>
        </w:rPr>
        <w:t xml:space="preserve">(for PEI) </w:t>
      </w:r>
      <w:r w:rsidRPr="002B282F">
        <w:rPr>
          <w:rFonts w:ascii="Times New Roman" w:eastAsiaTheme="minorEastAsia" w:hAnsi="Times New Roman"/>
          <w:lang w:val="en-US" w:eastAsia="ko-KR"/>
        </w:rPr>
        <w:t xml:space="preserve">used outside CN PTW is the same as the SubgroupID used inside CN PTW to ensure consistent identification of paging messages by the UE. This prevents confusion or misinterpretation of paging occasions whether they occur inside or outside the CN PTW, supporting reliable paging detection and handling. </w:t>
      </w:r>
      <w:r w:rsidRPr="002B282F">
        <w:rPr>
          <w:rFonts w:ascii="Times New Roman" w:eastAsiaTheme="minorEastAsia" w:hAnsi="Times New Roman"/>
          <w:lang w:eastAsia="ko-KR"/>
        </w:rPr>
        <w:t>For the same reason, the SubgroupID for LP-WUS used outside CN PTW should be the same as the SubgroupID used inside CN PTW.</w:t>
      </w:r>
    </w:p>
    <w:p w14:paraId="34F97203" w14:textId="17B0F9D6" w:rsidR="00382FFE" w:rsidRPr="002B282F" w:rsidRDefault="00382FFE" w:rsidP="000B4142">
      <w:pPr>
        <w:ind w:left="1419" w:hangingChars="709" w:hanging="1419"/>
        <w:rPr>
          <w:rFonts w:ascii="Times New Roman" w:eastAsiaTheme="minorEastAsia" w:hAnsi="Times New Roman"/>
          <w:lang w:val="en-US" w:eastAsia="ko-KR"/>
        </w:rPr>
      </w:pPr>
      <w:r w:rsidRPr="002B282F">
        <w:rPr>
          <w:rFonts w:ascii="Times New Roman" w:eastAsia="바탕체" w:hAnsi="Times New Roman"/>
          <w:b/>
          <w:lang w:eastAsia="ko-KR"/>
        </w:rPr>
        <w:lastRenderedPageBreak/>
        <w:t>Proposal 6</w:t>
      </w:r>
      <w:r w:rsidRPr="002B282F">
        <w:rPr>
          <w:rFonts w:ascii="Times New Roman" w:eastAsia="바탕체" w:hAnsi="Times New Roman"/>
          <w:b/>
          <w:lang w:eastAsia="ko-KR"/>
        </w:rPr>
        <w:tab/>
      </w:r>
      <w:r w:rsidR="00BA1B80" w:rsidRPr="002B282F">
        <w:rPr>
          <w:rFonts w:ascii="Times New Roman" w:eastAsia="바탕체" w:hAnsi="Times New Roman"/>
          <w:b/>
          <w:lang w:eastAsia="ko-KR"/>
        </w:rPr>
        <w:t xml:space="preserve">[OI 38304-9] </w:t>
      </w:r>
      <w:r w:rsidR="000B4142" w:rsidRPr="002B282F">
        <w:rPr>
          <w:rFonts w:ascii="Times New Roman" w:eastAsia="바탕체" w:hAnsi="Times New Roman"/>
          <w:b/>
          <w:lang w:eastAsia="ko-KR"/>
        </w:rPr>
        <w:t>Capture in 7.y.2: In RRC_INACTIVE state with CN configured PTW, the SubgroupID for LP-WUS used outside CN PTW is the same as the SubgroupID used inside CN PTW</w:t>
      </w:r>
      <w:r w:rsidRPr="002B282F">
        <w:rPr>
          <w:rFonts w:ascii="Times New Roman" w:eastAsia="바탕체" w:hAnsi="Times New Roman"/>
          <w:b/>
          <w:lang w:eastAsia="ko-KR"/>
        </w:rPr>
        <w:t>.</w:t>
      </w:r>
    </w:p>
    <w:p w14:paraId="56592551" w14:textId="77777777" w:rsidR="00382FFE" w:rsidRPr="00382FFE" w:rsidRDefault="00382FFE" w:rsidP="001223A6">
      <w:pPr>
        <w:rPr>
          <w:rFonts w:eastAsiaTheme="minorEastAsia"/>
          <w:lang w:val="en-US" w:eastAsia="ko-KR"/>
        </w:rPr>
      </w:pPr>
    </w:p>
    <w:p w14:paraId="4BDF8B1A" w14:textId="005521EA" w:rsidR="0041284F" w:rsidRDefault="0041284F" w:rsidP="001223A6">
      <w:pPr>
        <w:pStyle w:val="2"/>
        <w:jc w:val="both"/>
      </w:pPr>
      <w:r w:rsidRPr="00D02196">
        <w:t xml:space="preserve">Open issue </w:t>
      </w:r>
      <w:r w:rsidRPr="0041284F">
        <w:t>38304-10</w:t>
      </w:r>
      <w:r>
        <w:rPr>
          <w:rFonts w:hint="eastAsia"/>
        </w:rPr>
        <w:t xml:space="preserve">: </w:t>
      </w:r>
      <w:r w:rsidRPr="0041284F">
        <w:t>FFS whether/how LP-WUS with SDT is supported</w:t>
      </w:r>
    </w:p>
    <w:p w14:paraId="4D300A72" w14:textId="4E00C100" w:rsidR="0041284F" w:rsidRPr="002B282F" w:rsidRDefault="0041284F" w:rsidP="001223A6">
      <w:pPr>
        <w:rPr>
          <w:rFonts w:ascii="Times New Roman" w:eastAsiaTheme="minorEastAsia" w:hAnsi="Times New Roman"/>
          <w:lang w:val="en-US" w:eastAsia="ko-KR"/>
        </w:rPr>
      </w:pPr>
      <w:r w:rsidRPr="002B282F">
        <w:rPr>
          <w:rFonts w:ascii="Times New Roman" w:eastAsiaTheme="minorEastAsia" w:hAnsi="Times New Roman"/>
          <w:lang w:eastAsia="ko-KR"/>
        </w:rPr>
        <w:t>There is no technical blockage that would prevent performing MO/MT-SDT while monitoring LP-WUS. The currently running CR does not prohibit this either. Therefore, no CR change is required in this regard.</w:t>
      </w:r>
    </w:p>
    <w:p w14:paraId="17CA6DB6" w14:textId="0FE9BEF4" w:rsidR="0041284F" w:rsidRPr="002B282F" w:rsidRDefault="0041284F" w:rsidP="00082F87">
      <w:pPr>
        <w:spacing w:before="240"/>
        <w:ind w:left="1419" w:hangingChars="709" w:hanging="1419"/>
        <w:rPr>
          <w:rFonts w:ascii="Times New Roman" w:eastAsia="바탕체" w:hAnsi="Times New Roman"/>
          <w:b/>
          <w:lang w:eastAsia="ko-KR"/>
        </w:rPr>
      </w:pPr>
      <w:r w:rsidRPr="002B282F">
        <w:rPr>
          <w:rFonts w:ascii="Times New Roman" w:eastAsia="바탕체" w:hAnsi="Times New Roman"/>
          <w:b/>
          <w:lang w:eastAsia="ko-KR"/>
        </w:rPr>
        <w:t xml:space="preserve">Proposal </w:t>
      </w:r>
      <w:r w:rsidR="00382FFE" w:rsidRPr="002B282F">
        <w:rPr>
          <w:rFonts w:ascii="Times New Roman" w:eastAsia="바탕체" w:hAnsi="Times New Roman"/>
          <w:b/>
          <w:lang w:eastAsia="ko-KR"/>
        </w:rPr>
        <w:t>7</w:t>
      </w:r>
      <w:r w:rsidRPr="002B282F">
        <w:rPr>
          <w:rFonts w:ascii="Times New Roman" w:eastAsia="바탕체" w:hAnsi="Times New Roman"/>
          <w:b/>
          <w:lang w:eastAsia="ko-KR"/>
        </w:rPr>
        <w:tab/>
      </w:r>
      <w:r w:rsidR="00BA1B80" w:rsidRPr="002B282F">
        <w:rPr>
          <w:rFonts w:ascii="Times New Roman" w:eastAsia="바탕체" w:hAnsi="Times New Roman"/>
          <w:b/>
          <w:lang w:eastAsia="ko-KR"/>
        </w:rPr>
        <w:t xml:space="preserve">[OI 38304-10] </w:t>
      </w:r>
      <w:r w:rsidRPr="002B282F">
        <w:rPr>
          <w:rFonts w:ascii="Times New Roman" w:eastAsia="바탕체" w:hAnsi="Times New Roman"/>
          <w:b/>
          <w:lang w:eastAsia="ko-KR"/>
        </w:rPr>
        <w:t>Confirm that UE can initiate MO/MT-SDT while monitoring LP-WUS. No CR change is needed.</w:t>
      </w:r>
    </w:p>
    <w:p w14:paraId="63F1A834" w14:textId="77777777" w:rsidR="00452FDB" w:rsidRPr="00477887" w:rsidRDefault="00452FDB" w:rsidP="00B91FFB">
      <w:pPr>
        <w:pStyle w:val="1"/>
        <w:ind w:left="2552" w:hangingChars="709" w:hanging="2552"/>
        <w:rPr>
          <w:rFonts w:eastAsiaTheme="minorEastAsia"/>
          <w:lang w:eastAsia="ko-KR"/>
        </w:rPr>
      </w:pPr>
      <w:r w:rsidRPr="00477887">
        <w:t>Conclusion</w:t>
      </w:r>
    </w:p>
    <w:p w14:paraId="7E6C2001" w14:textId="77777777" w:rsidR="00BA1B80" w:rsidRDefault="00BA1B80" w:rsidP="00BA1B80">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sidRPr="00632183">
        <w:rPr>
          <w:rFonts w:ascii="Times New Roman" w:eastAsia="바탕체" w:hAnsi="Times New Roman" w:hint="eastAsia"/>
          <w:b/>
          <w:lang w:eastAsia="ko-KR"/>
        </w:rPr>
        <w:t>1</w:t>
      </w:r>
      <w:r w:rsidRPr="00632183">
        <w:rPr>
          <w:rFonts w:ascii="Times New Roman" w:eastAsia="바탕체" w:hAnsi="Times New Roman"/>
          <w:b/>
          <w:lang w:eastAsia="ko-KR"/>
        </w:rPr>
        <w:tab/>
      </w:r>
      <w:r>
        <w:rPr>
          <w:rFonts w:ascii="Times New Roman" w:eastAsia="바탕체" w:hAnsi="Times New Roman" w:hint="eastAsia"/>
          <w:b/>
          <w:lang w:eastAsia="ko-KR"/>
        </w:rPr>
        <w:t>[OI RRC-6] Keep</w:t>
      </w:r>
      <w:r w:rsidRPr="00B52036">
        <w:rPr>
          <w:rFonts w:ascii="Times New Roman" w:eastAsia="바탕체" w:hAnsi="Times New Roman"/>
          <w:b/>
          <w:lang w:eastAsia="ko-KR"/>
        </w:rPr>
        <w:t xml:space="preserve"> the </w:t>
      </w:r>
      <w:r w:rsidRPr="00E076D8">
        <w:rPr>
          <w:rFonts w:ascii="Times New Roman" w:eastAsia="바탕체" w:hAnsi="Times New Roman"/>
          <w:b/>
          <w:lang w:eastAsia="ko-KR"/>
        </w:rPr>
        <w:t xml:space="preserve">value range of ThresholdPLP and ThresholdQLP </w:t>
      </w:r>
      <w:r>
        <w:rPr>
          <w:rFonts w:ascii="Times New Roman" w:eastAsia="바탕체" w:hAnsi="Times New Roman" w:hint="eastAsia"/>
          <w:b/>
          <w:lang w:eastAsia="ko-KR"/>
        </w:rPr>
        <w:t xml:space="preserve">in the </w:t>
      </w:r>
      <w:r>
        <w:rPr>
          <w:rFonts w:ascii="Times New Roman" w:eastAsia="바탕체" w:hAnsi="Times New Roman"/>
          <w:b/>
          <w:lang w:eastAsia="ko-KR"/>
        </w:rPr>
        <w:t>current</w:t>
      </w:r>
      <w:r w:rsidRPr="00B52036">
        <w:rPr>
          <w:rFonts w:ascii="Times New Roman" w:eastAsia="바탕체" w:hAnsi="Times New Roman"/>
          <w:b/>
          <w:lang w:eastAsia="ko-KR"/>
        </w:rPr>
        <w:t xml:space="preserve"> running CR, assuming that it will be revised later upon receiving input from RAN4.</w:t>
      </w:r>
    </w:p>
    <w:p w14:paraId="7E391284" w14:textId="77777777" w:rsidR="00BA1B80" w:rsidRDefault="00BA1B80" w:rsidP="00BA1B80">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632183">
        <w:rPr>
          <w:rFonts w:ascii="Times New Roman" w:eastAsia="바탕체" w:hAnsi="Times New Roman"/>
          <w:b/>
          <w:lang w:eastAsia="ko-KR"/>
        </w:rPr>
        <w:tab/>
      </w:r>
      <w:r>
        <w:rPr>
          <w:rFonts w:ascii="Times New Roman" w:eastAsia="바탕체" w:hAnsi="Times New Roman" w:hint="eastAsia"/>
          <w:b/>
          <w:lang w:eastAsia="ko-KR"/>
        </w:rPr>
        <w:t>[OI RRC-12] Do not s</w:t>
      </w:r>
      <w:r w:rsidRPr="00632183">
        <w:rPr>
          <w:rFonts w:ascii="Times New Roman" w:eastAsia="바탕체" w:hAnsi="Times New Roman" w:hint="eastAsia"/>
          <w:b/>
          <w:lang w:eastAsia="ko-KR"/>
        </w:rPr>
        <w:t xml:space="preserve">upport </w:t>
      </w:r>
      <w:r w:rsidRPr="00632183">
        <w:rPr>
          <w:rFonts w:ascii="Times New Roman" w:eastAsia="바탕체" w:hAnsi="Times New Roman"/>
          <w:b/>
          <w:lang w:eastAsia="ko-KR"/>
        </w:rPr>
        <w:t>LP-WUS monitoring de</w:t>
      </w:r>
      <w:r w:rsidRPr="00632183">
        <w:rPr>
          <w:rFonts w:ascii="Times New Roman" w:eastAsia="바탕체" w:hAnsi="Times New Roman" w:hint="eastAsia"/>
          <w:b/>
          <w:lang w:eastAsia="ko-KR"/>
        </w:rPr>
        <w:t>-</w:t>
      </w:r>
      <w:r w:rsidRPr="00632183">
        <w:rPr>
          <w:rFonts w:ascii="Times New Roman" w:eastAsia="바탕체" w:hAnsi="Times New Roman"/>
          <w:b/>
          <w:lang w:eastAsia="ko-KR"/>
        </w:rPr>
        <w:t xml:space="preserve">activation per UE via </w:t>
      </w:r>
      <w:r>
        <w:rPr>
          <w:rFonts w:ascii="Times New Roman" w:eastAsia="바탕체" w:hAnsi="Times New Roman" w:hint="eastAsia"/>
          <w:b/>
          <w:lang w:eastAsia="ko-KR"/>
        </w:rPr>
        <w:t>RRC</w:t>
      </w:r>
      <w:r w:rsidRPr="00632183">
        <w:rPr>
          <w:rFonts w:ascii="Times New Roman" w:eastAsia="바탕체" w:hAnsi="Times New Roman"/>
          <w:b/>
          <w:lang w:eastAsia="ko-KR"/>
        </w:rPr>
        <w:t xml:space="preserve"> signalling</w:t>
      </w:r>
      <w:r w:rsidRPr="00632183">
        <w:rPr>
          <w:rFonts w:ascii="Times New Roman" w:eastAsia="바탕체" w:hAnsi="Times New Roman" w:hint="eastAsia"/>
          <w:b/>
          <w:lang w:eastAsia="ko-KR"/>
        </w:rPr>
        <w:t>.</w:t>
      </w:r>
    </w:p>
    <w:p w14:paraId="6E886017" w14:textId="77777777" w:rsidR="00BA1B80" w:rsidRDefault="00BA1B80" w:rsidP="00BA1B80">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632183">
        <w:rPr>
          <w:rFonts w:ascii="Times New Roman" w:eastAsia="바탕체" w:hAnsi="Times New Roman"/>
          <w:b/>
          <w:lang w:eastAsia="ko-KR"/>
        </w:rPr>
        <w:tab/>
      </w:r>
      <w:r>
        <w:rPr>
          <w:rFonts w:ascii="Times New Roman" w:eastAsia="바탕체" w:hAnsi="Times New Roman" w:hint="eastAsia"/>
          <w:b/>
          <w:lang w:eastAsia="ko-KR"/>
        </w:rPr>
        <w:t>[OI RRC-12] Do not discuss whether to support</w:t>
      </w:r>
      <w:r w:rsidRPr="00632183">
        <w:rPr>
          <w:rFonts w:ascii="Times New Roman" w:eastAsia="바탕체" w:hAnsi="Times New Roman" w:hint="eastAsia"/>
          <w:b/>
          <w:lang w:eastAsia="ko-KR"/>
        </w:rPr>
        <w:t xml:space="preserve"> </w:t>
      </w:r>
      <w:r w:rsidRPr="00632183">
        <w:rPr>
          <w:rFonts w:ascii="Times New Roman" w:eastAsia="바탕체" w:hAnsi="Times New Roman"/>
          <w:b/>
          <w:lang w:eastAsia="ko-KR"/>
        </w:rPr>
        <w:t>LP-WUS monitoring de</w:t>
      </w:r>
      <w:r w:rsidRPr="00632183">
        <w:rPr>
          <w:rFonts w:ascii="Times New Roman" w:eastAsia="바탕체" w:hAnsi="Times New Roman" w:hint="eastAsia"/>
          <w:b/>
          <w:lang w:eastAsia="ko-KR"/>
        </w:rPr>
        <w:t>-</w:t>
      </w:r>
      <w:r w:rsidRPr="00632183">
        <w:rPr>
          <w:rFonts w:ascii="Times New Roman" w:eastAsia="바탕체" w:hAnsi="Times New Roman"/>
          <w:b/>
          <w:lang w:eastAsia="ko-KR"/>
        </w:rPr>
        <w:t xml:space="preserve">activation per UE via </w:t>
      </w:r>
      <w:r>
        <w:rPr>
          <w:rFonts w:ascii="Times New Roman" w:eastAsia="바탕체" w:hAnsi="Times New Roman" w:hint="eastAsia"/>
          <w:b/>
          <w:lang w:eastAsia="ko-KR"/>
        </w:rPr>
        <w:t>NAS</w:t>
      </w:r>
      <w:r w:rsidRPr="00632183">
        <w:rPr>
          <w:rFonts w:ascii="Times New Roman" w:eastAsia="바탕체" w:hAnsi="Times New Roman"/>
          <w:b/>
          <w:lang w:eastAsia="ko-KR"/>
        </w:rPr>
        <w:t xml:space="preserve"> signalling</w:t>
      </w:r>
      <w:r w:rsidRPr="00632183">
        <w:rPr>
          <w:rFonts w:ascii="Times New Roman" w:eastAsia="바탕체" w:hAnsi="Times New Roman" w:hint="eastAsia"/>
          <w:b/>
          <w:lang w:eastAsia="ko-KR"/>
        </w:rPr>
        <w:t>.</w:t>
      </w:r>
      <w:r>
        <w:rPr>
          <w:rFonts w:ascii="Times New Roman" w:eastAsia="바탕체" w:hAnsi="Times New Roman" w:hint="eastAsia"/>
          <w:b/>
          <w:lang w:eastAsia="ko-KR"/>
        </w:rPr>
        <w:t xml:space="preserve"> (out of RAN2 scope)</w:t>
      </w:r>
    </w:p>
    <w:p w14:paraId="152047CE" w14:textId="77777777" w:rsidR="00BA1B80" w:rsidRDefault="00BA1B80" w:rsidP="00BA1B80">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632183">
        <w:rPr>
          <w:rFonts w:ascii="Times New Roman" w:eastAsia="바탕체" w:hAnsi="Times New Roman"/>
          <w:b/>
          <w:lang w:eastAsia="ko-KR"/>
        </w:rPr>
        <w:tab/>
      </w:r>
      <w:r>
        <w:rPr>
          <w:rFonts w:ascii="Times New Roman" w:eastAsia="바탕체" w:hAnsi="Times New Roman" w:hint="eastAsia"/>
          <w:b/>
          <w:lang w:eastAsia="ko-KR"/>
        </w:rPr>
        <w:t>[OI RRC-13] A</w:t>
      </w:r>
      <w:r w:rsidRPr="00E02BB3">
        <w:rPr>
          <w:rFonts w:ascii="Times New Roman" w:eastAsia="바탕체" w:hAnsi="Times New Roman"/>
          <w:b/>
          <w:lang w:eastAsia="ko-KR"/>
        </w:rPr>
        <w:t>dopt one of the following two options</w:t>
      </w:r>
    </w:p>
    <w:p w14:paraId="126F63E9" w14:textId="77777777" w:rsidR="00BA1B80" w:rsidRPr="00E02BB3" w:rsidRDefault="00BA1B80" w:rsidP="00BA1B80">
      <w:pPr>
        <w:pStyle w:val="a5"/>
        <w:numPr>
          <w:ilvl w:val="0"/>
          <w:numId w:val="65"/>
        </w:numPr>
        <w:ind w:leftChars="0"/>
        <w:rPr>
          <w:rFonts w:ascii="Times New Roman" w:eastAsia="바탕체" w:hAnsi="Times New Roman"/>
          <w:b/>
          <w:lang w:eastAsia="ko-KR"/>
        </w:rPr>
      </w:pPr>
      <w:r>
        <w:rPr>
          <w:rFonts w:ascii="Times New Roman" w:eastAsia="바탕체" w:hAnsi="Times New Roman" w:hint="eastAsia"/>
          <w:b/>
          <w:lang w:val="en-US" w:eastAsia="ko-KR"/>
        </w:rPr>
        <w:t xml:space="preserve">Alt1. </w:t>
      </w:r>
      <w:r w:rsidRPr="00E02BB3">
        <w:rPr>
          <w:rFonts w:ascii="Times New Roman" w:eastAsia="바탕체" w:hAnsi="Times New Roman"/>
          <w:b/>
          <w:lang w:val="en-US" w:eastAsia="ko-KR"/>
        </w:rPr>
        <w:t>UE evaluates the MR/LR measurement-based entry/exit condition using only the best beam.</w:t>
      </w:r>
    </w:p>
    <w:p w14:paraId="56588C5A" w14:textId="77777777" w:rsidR="00BA1B80" w:rsidRPr="0041284F" w:rsidRDefault="00BA1B80" w:rsidP="00BA1B80">
      <w:pPr>
        <w:pStyle w:val="a5"/>
        <w:numPr>
          <w:ilvl w:val="0"/>
          <w:numId w:val="65"/>
        </w:numPr>
        <w:ind w:leftChars="0"/>
        <w:rPr>
          <w:rFonts w:ascii="Times New Roman" w:eastAsia="바탕체" w:hAnsi="Times New Roman"/>
          <w:b/>
          <w:lang w:eastAsia="ko-KR"/>
        </w:rPr>
      </w:pPr>
      <w:r>
        <w:rPr>
          <w:rFonts w:ascii="Times New Roman" w:eastAsia="바탕체" w:hAnsi="Times New Roman" w:hint="eastAsia"/>
          <w:b/>
          <w:lang w:val="en-US" w:eastAsia="ko-KR"/>
        </w:rPr>
        <w:t xml:space="preserve">Alt2. </w:t>
      </w:r>
      <w:r w:rsidRPr="00E02BB3">
        <w:rPr>
          <w:rFonts w:ascii="Times New Roman" w:eastAsia="바탕체" w:hAnsi="Times New Roman"/>
          <w:b/>
          <w:lang w:val="en-US" w:eastAsia="ko-KR"/>
        </w:rPr>
        <w:t xml:space="preserve">UE evaluates the MR/LR measurement-based entry/exit condition based on RRC configurations, </w:t>
      </w:r>
      <w:r>
        <w:rPr>
          <w:rFonts w:ascii="Times New Roman" w:eastAsia="바탕체" w:hAnsi="Times New Roman" w:hint="eastAsia"/>
          <w:b/>
          <w:lang w:val="en-US" w:eastAsia="ko-KR"/>
        </w:rPr>
        <w:t>i.e.</w:t>
      </w:r>
      <w:r w:rsidRPr="00E02BB3">
        <w:rPr>
          <w:rFonts w:ascii="Times New Roman" w:eastAsia="바탕체" w:hAnsi="Times New Roman"/>
          <w:b/>
          <w:lang w:val="en-US" w:eastAsia="ko-KR"/>
        </w:rPr>
        <w:t xml:space="preserve"> </w:t>
      </w:r>
      <w:r w:rsidRPr="002853A1">
        <w:rPr>
          <w:rFonts w:ascii="Times New Roman" w:eastAsia="바탕체" w:hAnsi="Times New Roman"/>
          <w:b/>
          <w:i/>
          <w:iCs/>
          <w:lang w:val="en-US" w:eastAsia="ko-KR"/>
        </w:rPr>
        <w:t>absThreshSS-BlocksConsolidation</w:t>
      </w:r>
      <w:r w:rsidRPr="00E02BB3">
        <w:rPr>
          <w:rFonts w:ascii="Times New Roman" w:eastAsia="바탕체" w:hAnsi="Times New Roman"/>
          <w:b/>
          <w:lang w:val="en-US" w:eastAsia="ko-KR"/>
        </w:rPr>
        <w:t xml:space="preserve"> and </w:t>
      </w:r>
      <w:r w:rsidRPr="002853A1">
        <w:rPr>
          <w:rFonts w:ascii="Times New Roman" w:eastAsia="바탕체" w:hAnsi="Times New Roman"/>
          <w:b/>
          <w:i/>
          <w:iCs/>
          <w:lang w:val="en-US" w:eastAsia="ko-KR"/>
        </w:rPr>
        <w:t>nrofSS-BlocksToAverage</w:t>
      </w:r>
      <w:r w:rsidRPr="00E02BB3">
        <w:rPr>
          <w:rFonts w:ascii="Times New Roman" w:eastAsia="바탕체" w:hAnsi="Times New Roman"/>
          <w:b/>
          <w:lang w:val="en-US" w:eastAsia="ko-KR"/>
        </w:rPr>
        <w:t>.</w:t>
      </w:r>
    </w:p>
    <w:p w14:paraId="4E758731" w14:textId="77777777" w:rsidR="00BA1B80" w:rsidRDefault="00BA1B80" w:rsidP="00BA1B80">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632183">
        <w:rPr>
          <w:rFonts w:ascii="Times New Roman" w:eastAsia="바탕체" w:hAnsi="Times New Roman"/>
          <w:b/>
          <w:lang w:eastAsia="ko-KR"/>
        </w:rPr>
        <w:tab/>
      </w:r>
      <w:r>
        <w:rPr>
          <w:rFonts w:ascii="Times New Roman" w:eastAsia="바탕체" w:hAnsi="Times New Roman" w:hint="eastAsia"/>
          <w:b/>
          <w:lang w:eastAsia="ko-KR"/>
        </w:rPr>
        <w:t>[OI 38304-8] S</w:t>
      </w:r>
      <w:r>
        <w:rPr>
          <w:rFonts w:ascii="Times New Roman" w:eastAsia="바탕체" w:hAnsi="Times New Roman"/>
          <w:b/>
          <w:lang w:eastAsia="ko-KR"/>
        </w:rPr>
        <w:t>u</w:t>
      </w:r>
      <w:r>
        <w:rPr>
          <w:rFonts w:ascii="Times New Roman" w:eastAsia="바탕체" w:hAnsi="Times New Roman" w:hint="eastAsia"/>
          <w:b/>
          <w:lang w:eastAsia="ko-KR"/>
        </w:rPr>
        <w:t xml:space="preserve">pport LP-WUS </w:t>
      </w:r>
      <w:r>
        <w:rPr>
          <w:rFonts w:ascii="Times New Roman" w:eastAsia="바탕체" w:hAnsi="Times New Roman"/>
          <w:b/>
          <w:lang w:eastAsia="ko-KR"/>
        </w:rPr>
        <w:t>monitoring</w:t>
      </w:r>
      <w:r>
        <w:rPr>
          <w:rFonts w:ascii="Times New Roman" w:eastAsia="바탕체" w:hAnsi="Times New Roman" w:hint="eastAsia"/>
          <w:b/>
          <w:lang w:eastAsia="ko-KR"/>
        </w:rPr>
        <w:t xml:space="preserve"> only in the last used cell.</w:t>
      </w:r>
    </w:p>
    <w:p w14:paraId="05B5C262" w14:textId="77777777" w:rsidR="005D76F2" w:rsidRPr="00382FFE" w:rsidRDefault="005D76F2" w:rsidP="005D76F2">
      <w:pPr>
        <w:ind w:left="1419" w:hangingChars="709" w:hanging="1419"/>
        <w:rPr>
          <w:rFonts w:eastAsiaTheme="minorEastAsia"/>
          <w:lang w:val="en-US"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632183">
        <w:rPr>
          <w:rFonts w:ascii="Times New Roman" w:eastAsia="바탕체" w:hAnsi="Times New Roman"/>
          <w:b/>
          <w:lang w:eastAsia="ko-KR"/>
        </w:rPr>
        <w:tab/>
      </w:r>
      <w:r>
        <w:rPr>
          <w:rFonts w:ascii="Times New Roman" w:eastAsia="바탕체" w:hAnsi="Times New Roman" w:hint="eastAsia"/>
          <w:b/>
          <w:lang w:eastAsia="ko-KR"/>
        </w:rPr>
        <w:t xml:space="preserve">[OI 38304-9] Capture in </w:t>
      </w:r>
      <w:r w:rsidRPr="000B4142">
        <w:rPr>
          <w:rFonts w:ascii="Times New Roman" w:eastAsia="바탕체" w:hAnsi="Times New Roman"/>
          <w:b/>
          <w:lang w:eastAsia="ko-KR"/>
        </w:rPr>
        <w:t>7.y.2</w:t>
      </w:r>
      <w:r>
        <w:rPr>
          <w:rFonts w:ascii="Times New Roman" w:eastAsia="바탕체" w:hAnsi="Times New Roman" w:hint="eastAsia"/>
          <w:b/>
          <w:lang w:eastAsia="ko-KR"/>
        </w:rPr>
        <w:t xml:space="preserve">: </w:t>
      </w:r>
      <w:r w:rsidRPr="000B4142">
        <w:rPr>
          <w:rFonts w:ascii="Times New Roman" w:eastAsia="바탕체" w:hAnsi="Times New Roman"/>
          <w:b/>
          <w:lang w:eastAsia="ko-KR"/>
        </w:rPr>
        <w:t>In RRC_INACTIVE state with CN configured PTW, the SubgroupID for LP-WUS used outside CN PTW is the same as the SubgroupID used inside CN PTW</w:t>
      </w:r>
      <w:r>
        <w:rPr>
          <w:rFonts w:ascii="Times New Roman" w:eastAsia="바탕체" w:hAnsi="Times New Roman" w:hint="eastAsia"/>
          <w:b/>
          <w:lang w:eastAsia="ko-KR"/>
        </w:rPr>
        <w:t>.</w:t>
      </w:r>
    </w:p>
    <w:p w14:paraId="4A46A40A" w14:textId="787F5600" w:rsidR="006D2350" w:rsidRPr="006C53BC" w:rsidRDefault="00BA1B80" w:rsidP="0028382E">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632183">
        <w:rPr>
          <w:rFonts w:ascii="Times New Roman" w:eastAsia="바탕체" w:hAnsi="Times New Roman"/>
          <w:b/>
          <w:lang w:eastAsia="ko-KR"/>
        </w:rPr>
        <w:tab/>
      </w:r>
      <w:r>
        <w:rPr>
          <w:rFonts w:ascii="Times New Roman" w:eastAsia="바탕체" w:hAnsi="Times New Roman" w:hint="eastAsia"/>
          <w:b/>
          <w:lang w:eastAsia="ko-KR"/>
        </w:rPr>
        <w:t>[OI 38304-10] Confirm that UE can initiate MO/MT-SDT while monitoring LP-WUS. No CR change is needed.</w:t>
      </w:r>
    </w:p>
    <w:sectPr w:rsidR="006D2350" w:rsidRPr="006C53B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625CE" w14:textId="77777777" w:rsidR="00C013E1" w:rsidRDefault="00C013E1">
      <w:pPr>
        <w:spacing w:after="0"/>
      </w:pPr>
      <w:r>
        <w:separator/>
      </w:r>
    </w:p>
  </w:endnote>
  <w:endnote w:type="continuationSeparator" w:id="0">
    <w:p w14:paraId="3FF0C8C4" w14:textId="77777777" w:rsidR="00C013E1" w:rsidRDefault="00C01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93DE" w14:textId="77777777" w:rsidR="00C013E1" w:rsidRDefault="00C013E1">
      <w:pPr>
        <w:spacing w:after="0"/>
      </w:pPr>
      <w:r>
        <w:separator/>
      </w:r>
    </w:p>
  </w:footnote>
  <w:footnote w:type="continuationSeparator" w:id="0">
    <w:p w14:paraId="5C903210" w14:textId="77777777" w:rsidR="00C013E1" w:rsidRDefault="00C013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F24799"/>
    <w:multiLevelType w:val="hybridMultilevel"/>
    <w:tmpl w:val="FD22BAD2"/>
    <w:lvl w:ilvl="0" w:tplc="B2EEEE48">
      <w:start w:val="1"/>
      <w:numFmt w:val="bullet"/>
      <w:lvlText w:val=""/>
      <w:lvlJc w:val="left"/>
      <w:pPr>
        <w:tabs>
          <w:tab w:val="num" w:pos="720"/>
        </w:tabs>
        <w:ind w:left="720" w:hanging="360"/>
      </w:pPr>
      <w:rPr>
        <w:rFonts w:ascii="Symbol" w:hAnsi="Symbol" w:hint="default"/>
      </w:rPr>
    </w:lvl>
    <w:lvl w:ilvl="1" w:tplc="ED567B98" w:tentative="1">
      <w:start w:val="1"/>
      <w:numFmt w:val="bullet"/>
      <w:lvlText w:val=""/>
      <w:lvlJc w:val="left"/>
      <w:pPr>
        <w:tabs>
          <w:tab w:val="num" w:pos="1440"/>
        </w:tabs>
        <w:ind w:left="1440" w:hanging="360"/>
      </w:pPr>
      <w:rPr>
        <w:rFonts w:ascii="Symbol" w:hAnsi="Symbol" w:hint="default"/>
      </w:rPr>
    </w:lvl>
    <w:lvl w:ilvl="2" w:tplc="004EE9A2" w:tentative="1">
      <w:start w:val="1"/>
      <w:numFmt w:val="bullet"/>
      <w:lvlText w:val=""/>
      <w:lvlJc w:val="left"/>
      <w:pPr>
        <w:tabs>
          <w:tab w:val="num" w:pos="2160"/>
        </w:tabs>
        <w:ind w:left="2160" w:hanging="360"/>
      </w:pPr>
      <w:rPr>
        <w:rFonts w:ascii="Symbol" w:hAnsi="Symbol" w:hint="default"/>
      </w:rPr>
    </w:lvl>
    <w:lvl w:ilvl="3" w:tplc="AF34D75C" w:tentative="1">
      <w:start w:val="1"/>
      <w:numFmt w:val="bullet"/>
      <w:lvlText w:val=""/>
      <w:lvlJc w:val="left"/>
      <w:pPr>
        <w:tabs>
          <w:tab w:val="num" w:pos="2880"/>
        </w:tabs>
        <w:ind w:left="2880" w:hanging="360"/>
      </w:pPr>
      <w:rPr>
        <w:rFonts w:ascii="Symbol" w:hAnsi="Symbol" w:hint="default"/>
      </w:rPr>
    </w:lvl>
    <w:lvl w:ilvl="4" w:tplc="99C00366" w:tentative="1">
      <w:start w:val="1"/>
      <w:numFmt w:val="bullet"/>
      <w:lvlText w:val=""/>
      <w:lvlJc w:val="left"/>
      <w:pPr>
        <w:tabs>
          <w:tab w:val="num" w:pos="3600"/>
        </w:tabs>
        <w:ind w:left="3600" w:hanging="360"/>
      </w:pPr>
      <w:rPr>
        <w:rFonts w:ascii="Symbol" w:hAnsi="Symbol" w:hint="default"/>
      </w:rPr>
    </w:lvl>
    <w:lvl w:ilvl="5" w:tplc="D5AA6860" w:tentative="1">
      <w:start w:val="1"/>
      <w:numFmt w:val="bullet"/>
      <w:lvlText w:val=""/>
      <w:lvlJc w:val="left"/>
      <w:pPr>
        <w:tabs>
          <w:tab w:val="num" w:pos="4320"/>
        </w:tabs>
        <w:ind w:left="4320" w:hanging="360"/>
      </w:pPr>
      <w:rPr>
        <w:rFonts w:ascii="Symbol" w:hAnsi="Symbol" w:hint="default"/>
      </w:rPr>
    </w:lvl>
    <w:lvl w:ilvl="6" w:tplc="B9709C5C" w:tentative="1">
      <w:start w:val="1"/>
      <w:numFmt w:val="bullet"/>
      <w:lvlText w:val=""/>
      <w:lvlJc w:val="left"/>
      <w:pPr>
        <w:tabs>
          <w:tab w:val="num" w:pos="5040"/>
        </w:tabs>
        <w:ind w:left="5040" w:hanging="360"/>
      </w:pPr>
      <w:rPr>
        <w:rFonts w:ascii="Symbol" w:hAnsi="Symbol" w:hint="default"/>
      </w:rPr>
    </w:lvl>
    <w:lvl w:ilvl="7" w:tplc="10701D12" w:tentative="1">
      <w:start w:val="1"/>
      <w:numFmt w:val="bullet"/>
      <w:lvlText w:val=""/>
      <w:lvlJc w:val="left"/>
      <w:pPr>
        <w:tabs>
          <w:tab w:val="num" w:pos="5760"/>
        </w:tabs>
        <w:ind w:left="5760" w:hanging="360"/>
      </w:pPr>
      <w:rPr>
        <w:rFonts w:ascii="Symbol" w:hAnsi="Symbol" w:hint="default"/>
      </w:rPr>
    </w:lvl>
    <w:lvl w:ilvl="8" w:tplc="91E224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85369C"/>
    <w:multiLevelType w:val="hybridMultilevel"/>
    <w:tmpl w:val="F732DE6C"/>
    <w:lvl w:ilvl="0" w:tplc="14EE322A">
      <w:start w:val="5"/>
      <w:numFmt w:val="bullet"/>
      <w:lvlText w:val="-"/>
      <w:lvlJc w:val="left"/>
      <w:pPr>
        <w:ind w:left="1779" w:hanging="360"/>
      </w:pPr>
      <w:rPr>
        <w:rFonts w:ascii="Times New Roman" w:eastAsia="바탕체" w:hAnsi="Times New Roman" w:cs="Times New Roman" w:hint="default"/>
      </w:rPr>
    </w:lvl>
    <w:lvl w:ilvl="1" w:tplc="04090003" w:tentative="1">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15"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3A0B7C"/>
    <w:multiLevelType w:val="hybridMultilevel"/>
    <w:tmpl w:val="055615E8"/>
    <w:lvl w:ilvl="0" w:tplc="D2C68536">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2A2187"/>
    <w:multiLevelType w:val="hybridMultilevel"/>
    <w:tmpl w:val="0476770A"/>
    <w:lvl w:ilvl="0" w:tplc="EF648796">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930C7B"/>
    <w:multiLevelType w:val="hybridMultilevel"/>
    <w:tmpl w:val="6778F46E"/>
    <w:lvl w:ilvl="0" w:tplc="582E6F4E">
      <w:start w:val="5"/>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90498"/>
    <w:multiLevelType w:val="hybridMultilevel"/>
    <w:tmpl w:val="F080E6AE"/>
    <w:lvl w:ilvl="0" w:tplc="20D26D48">
      <w:start w:val="1"/>
      <w:numFmt w:val="bullet"/>
      <w:lvlText w:val=""/>
      <w:lvlJc w:val="left"/>
      <w:pPr>
        <w:tabs>
          <w:tab w:val="num" w:pos="720"/>
        </w:tabs>
        <w:ind w:left="720" w:hanging="360"/>
      </w:pPr>
      <w:rPr>
        <w:rFonts w:ascii="Wingdings" w:hAnsi="Wingdings" w:hint="default"/>
      </w:rPr>
    </w:lvl>
    <w:lvl w:ilvl="1" w:tplc="FB50DAB8">
      <w:start w:val="1"/>
      <w:numFmt w:val="bullet"/>
      <w:lvlText w:val=""/>
      <w:lvlJc w:val="left"/>
      <w:pPr>
        <w:tabs>
          <w:tab w:val="num" w:pos="1440"/>
        </w:tabs>
        <w:ind w:left="1440" w:hanging="360"/>
      </w:pPr>
      <w:rPr>
        <w:rFonts w:ascii="Wingdings" w:hAnsi="Wingdings" w:hint="default"/>
      </w:rPr>
    </w:lvl>
    <w:lvl w:ilvl="2" w:tplc="5F56EAAA">
      <w:numFmt w:val="bullet"/>
      <w:lvlText w:val=""/>
      <w:lvlJc w:val="left"/>
      <w:pPr>
        <w:tabs>
          <w:tab w:val="num" w:pos="2160"/>
        </w:tabs>
        <w:ind w:left="2160" w:hanging="360"/>
      </w:pPr>
      <w:rPr>
        <w:rFonts w:ascii="Wingdings" w:hAnsi="Wingdings" w:hint="default"/>
      </w:rPr>
    </w:lvl>
    <w:lvl w:ilvl="3" w:tplc="3CD2BE30" w:tentative="1">
      <w:start w:val="1"/>
      <w:numFmt w:val="bullet"/>
      <w:lvlText w:val=""/>
      <w:lvlJc w:val="left"/>
      <w:pPr>
        <w:tabs>
          <w:tab w:val="num" w:pos="2880"/>
        </w:tabs>
        <w:ind w:left="2880" w:hanging="360"/>
      </w:pPr>
      <w:rPr>
        <w:rFonts w:ascii="Wingdings" w:hAnsi="Wingdings" w:hint="default"/>
      </w:rPr>
    </w:lvl>
    <w:lvl w:ilvl="4" w:tplc="B53C333E" w:tentative="1">
      <w:start w:val="1"/>
      <w:numFmt w:val="bullet"/>
      <w:lvlText w:val=""/>
      <w:lvlJc w:val="left"/>
      <w:pPr>
        <w:tabs>
          <w:tab w:val="num" w:pos="3600"/>
        </w:tabs>
        <w:ind w:left="3600" w:hanging="360"/>
      </w:pPr>
      <w:rPr>
        <w:rFonts w:ascii="Wingdings" w:hAnsi="Wingdings" w:hint="default"/>
      </w:rPr>
    </w:lvl>
    <w:lvl w:ilvl="5" w:tplc="24808D5C" w:tentative="1">
      <w:start w:val="1"/>
      <w:numFmt w:val="bullet"/>
      <w:lvlText w:val=""/>
      <w:lvlJc w:val="left"/>
      <w:pPr>
        <w:tabs>
          <w:tab w:val="num" w:pos="4320"/>
        </w:tabs>
        <w:ind w:left="4320" w:hanging="360"/>
      </w:pPr>
      <w:rPr>
        <w:rFonts w:ascii="Wingdings" w:hAnsi="Wingdings" w:hint="default"/>
      </w:rPr>
    </w:lvl>
    <w:lvl w:ilvl="6" w:tplc="97D0895A" w:tentative="1">
      <w:start w:val="1"/>
      <w:numFmt w:val="bullet"/>
      <w:lvlText w:val=""/>
      <w:lvlJc w:val="left"/>
      <w:pPr>
        <w:tabs>
          <w:tab w:val="num" w:pos="5040"/>
        </w:tabs>
        <w:ind w:left="5040" w:hanging="360"/>
      </w:pPr>
      <w:rPr>
        <w:rFonts w:ascii="Wingdings" w:hAnsi="Wingdings" w:hint="default"/>
      </w:rPr>
    </w:lvl>
    <w:lvl w:ilvl="7" w:tplc="C82CF752" w:tentative="1">
      <w:start w:val="1"/>
      <w:numFmt w:val="bullet"/>
      <w:lvlText w:val=""/>
      <w:lvlJc w:val="left"/>
      <w:pPr>
        <w:tabs>
          <w:tab w:val="num" w:pos="5760"/>
        </w:tabs>
        <w:ind w:left="5760" w:hanging="360"/>
      </w:pPr>
      <w:rPr>
        <w:rFonts w:ascii="Wingdings" w:hAnsi="Wingdings" w:hint="default"/>
      </w:rPr>
    </w:lvl>
    <w:lvl w:ilvl="8" w:tplc="B116453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7" w15:restartNumberingAfterBreak="0">
    <w:nsid w:val="72FF73B2"/>
    <w:multiLevelType w:val="hybridMultilevel"/>
    <w:tmpl w:val="445CFBBE"/>
    <w:lvl w:ilvl="0" w:tplc="BE2C2BA8">
      <w:start w:val="5"/>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AC30D3"/>
    <w:multiLevelType w:val="hybridMultilevel"/>
    <w:tmpl w:val="A1749056"/>
    <w:lvl w:ilvl="0" w:tplc="771C0E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7"/>
  </w:num>
  <w:num w:numId="3" w16cid:durableId="1311130332">
    <w:abstractNumId w:val="4"/>
  </w:num>
  <w:num w:numId="4" w16cid:durableId="2035614972">
    <w:abstractNumId w:val="35"/>
  </w:num>
  <w:num w:numId="5" w16cid:durableId="1231846520">
    <w:abstractNumId w:val="38"/>
  </w:num>
  <w:num w:numId="6" w16cid:durableId="882333131">
    <w:abstractNumId w:val="18"/>
  </w:num>
  <w:num w:numId="7" w16cid:durableId="711686240">
    <w:abstractNumId w:val="31"/>
  </w:num>
  <w:num w:numId="8" w16cid:durableId="1132675392">
    <w:abstractNumId w:val="25"/>
  </w:num>
  <w:num w:numId="9" w16cid:durableId="1613516363">
    <w:abstractNumId w:val="36"/>
  </w:num>
  <w:num w:numId="10" w16cid:durableId="290130935">
    <w:abstractNumId w:val="6"/>
  </w:num>
  <w:num w:numId="11" w16cid:durableId="496187289">
    <w:abstractNumId w:val="7"/>
  </w:num>
  <w:num w:numId="12" w16cid:durableId="1311591693">
    <w:abstractNumId w:val="36"/>
  </w:num>
  <w:num w:numId="13" w16cid:durableId="1367949950">
    <w:abstractNumId w:val="12"/>
  </w:num>
  <w:num w:numId="14" w16cid:durableId="668947609">
    <w:abstractNumId w:val="29"/>
  </w:num>
  <w:num w:numId="15" w16cid:durableId="297759414">
    <w:abstractNumId w:val="42"/>
  </w:num>
  <w:num w:numId="16" w16cid:durableId="1629316480">
    <w:abstractNumId w:val="23"/>
  </w:num>
  <w:num w:numId="17" w16cid:durableId="1826894108">
    <w:abstractNumId w:val="19"/>
  </w:num>
  <w:num w:numId="18" w16cid:durableId="1536505209">
    <w:abstractNumId w:val="9"/>
  </w:num>
  <w:num w:numId="19" w16cid:durableId="853225537">
    <w:abstractNumId w:val="43"/>
  </w:num>
  <w:num w:numId="20" w16cid:durableId="625814025">
    <w:abstractNumId w:val="8"/>
  </w:num>
  <w:num w:numId="21" w16cid:durableId="967585692">
    <w:abstractNumId w:val="36"/>
  </w:num>
  <w:num w:numId="22" w16cid:durableId="938872278">
    <w:abstractNumId w:val="21"/>
  </w:num>
  <w:num w:numId="23" w16cid:durableId="1786656118">
    <w:abstractNumId w:val="36"/>
  </w:num>
  <w:num w:numId="24" w16cid:durableId="1091858059">
    <w:abstractNumId w:val="36"/>
  </w:num>
  <w:num w:numId="25" w16cid:durableId="1117480885">
    <w:abstractNumId w:val="26"/>
  </w:num>
  <w:num w:numId="26" w16cid:durableId="1656379017">
    <w:abstractNumId w:val="33"/>
  </w:num>
  <w:num w:numId="27" w16cid:durableId="273024139">
    <w:abstractNumId w:val="36"/>
  </w:num>
  <w:num w:numId="28" w16cid:durableId="1822112834">
    <w:abstractNumId w:val="36"/>
  </w:num>
  <w:num w:numId="29" w16cid:durableId="1008292497">
    <w:abstractNumId w:val="15"/>
  </w:num>
  <w:num w:numId="30" w16cid:durableId="485896126">
    <w:abstractNumId w:val="44"/>
  </w:num>
  <w:num w:numId="31" w16cid:durableId="2031370940">
    <w:abstractNumId w:val="39"/>
  </w:num>
  <w:num w:numId="32" w16cid:durableId="964510067">
    <w:abstractNumId w:val="17"/>
  </w:num>
  <w:num w:numId="33" w16cid:durableId="861473985">
    <w:abstractNumId w:val="41"/>
  </w:num>
  <w:num w:numId="34" w16cid:durableId="848106050">
    <w:abstractNumId w:val="28"/>
  </w:num>
  <w:num w:numId="35" w16cid:durableId="566574309">
    <w:abstractNumId w:val="36"/>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1"/>
  </w:num>
  <w:num w:numId="38" w16cid:durableId="1674380237">
    <w:abstractNumId w:val="1"/>
  </w:num>
  <w:num w:numId="39" w16cid:durableId="911550896">
    <w:abstractNumId w:val="5"/>
  </w:num>
  <w:num w:numId="40" w16cid:durableId="1655991533">
    <w:abstractNumId w:val="20"/>
  </w:num>
  <w:num w:numId="41" w16cid:durableId="492450881">
    <w:abstractNumId w:val="0"/>
  </w:num>
  <w:num w:numId="42" w16cid:durableId="1803233827">
    <w:abstractNumId w:val="10"/>
  </w:num>
  <w:num w:numId="43" w16cid:durableId="1325430510">
    <w:abstractNumId w:val="37"/>
  </w:num>
  <w:num w:numId="44" w16cid:durableId="188028198">
    <w:abstractNumId w:val="3"/>
  </w:num>
  <w:num w:numId="45" w16cid:durableId="1414353871">
    <w:abstractNumId w:val="36"/>
  </w:num>
  <w:num w:numId="46" w16cid:durableId="1112288547">
    <w:abstractNumId w:val="36"/>
  </w:num>
  <w:num w:numId="47" w16cid:durableId="265239847">
    <w:abstractNumId w:val="36"/>
  </w:num>
  <w:num w:numId="48" w16cid:durableId="1716729863">
    <w:abstractNumId w:val="36"/>
  </w:num>
  <w:num w:numId="49" w16cid:durableId="344987283">
    <w:abstractNumId w:val="40"/>
  </w:num>
  <w:num w:numId="50" w16cid:durableId="1577476702">
    <w:abstractNumId w:val="30"/>
  </w:num>
  <w:num w:numId="51" w16cid:durableId="1207107629">
    <w:abstractNumId w:val="36"/>
  </w:num>
  <w:num w:numId="52" w16cid:durableId="571045409">
    <w:abstractNumId w:val="36"/>
  </w:num>
  <w:num w:numId="53" w16cid:durableId="1653828653">
    <w:abstractNumId w:val="32"/>
  </w:num>
  <w:num w:numId="54" w16cid:durableId="314141433">
    <w:abstractNumId w:val="13"/>
  </w:num>
  <w:num w:numId="55" w16cid:durableId="241454208">
    <w:abstractNumId w:val="3"/>
  </w:num>
  <w:num w:numId="56" w16cid:durableId="1119028056">
    <w:abstractNumId w:val="3"/>
  </w:num>
  <w:num w:numId="57" w16cid:durableId="1672835996">
    <w:abstractNumId w:val="36"/>
  </w:num>
  <w:num w:numId="58" w16cid:durableId="1567110874">
    <w:abstractNumId w:val="3"/>
  </w:num>
  <w:num w:numId="59" w16cid:durableId="450906312">
    <w:abstractNumId w:val="22"/>
  </w:num>
  <w:num w:numId="60"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61" w16cid:durableId="1123885490">
    <w:abstractNumId w:val="16"/>
  </w:num>
  <w:num w:numId="62" w16cid:durableId="1585800001">
    <w:abstractNumId w:val="3"/>
  </w:num>
  <w:num w:numId="63" w16cid:durableId="788233758">
    <w:abstractNumId w:val="3"/>
  </w:num>
  <w:num w:numId="64" w16cid:durableId="1433671005">
    <w:abstractNumId w:val="34"/>
  </w:num>
  <w:num w:numId="65" w16cid:durableId="1193836512">
    <w:abstractNumId w:val="14"/>
  </w:num>
  <w:num w:numId="66" w16cid:durableId="48486256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72F"/>
    <w:rsid w:val="00001688"/>
    <w:rsid w:val="00002533"/>
    <w:rsid w:val="00003507"/>
    <w:rsid w:val="000052EC"/>
    <w:rsid w:val="00006FCF"/>
    <w:rsid w:val="00007BF6"/>
    <w:rsid w:val="00007CE3"/>
    <w:rsid w:val="00011E7A"/>
    <w:rsid w:val="00013C3C"/>
    <w:rsid w:val="00013FE0"/>
    <w:rsid w:val="00014C1A"/>
    <w:rsid w:val="00015D64"/>
    <w:rsid w:val="000162CB"/>
    <w:rsid w:val="00016D1D"/>
    <w:rsid w:val="00020153"/>
    <w:rsid w:val="000213E7"/>
    <w:rsid w:val="0002190F"/>
    <w:rsid w:val="00022418"/>
    <w:rsid w:val="00022BF0"/>
    <w:rsid w:val="00022C27"/>
    <w:rsid w:val="000232B4"/>
    <w:rsid w:val="00023D7B"/>
    <w:rsid w:val="000241C2"/>
    <w:rsid w:val="00025316"/>
    <w:rsid w:val="00025F96"/>
    <w:rsid w:val="00027433"/>
    <w:rsid w:val="00027A6C"/>
    <w:rsid w:val="00030040"/>
    <w:rsid w:val="00030139"/>
    <w:rsid w:val="000305E0"/>
    <w:rsid w:val="000313BD"/>
    <w:rsid w:val="0003163F"/>
    <w:rsid w:val="0003259C"/>
    <w:rsid w:val="0003273F"/>
    <w:rsid w:val="00032C7C"/>
    <w:rsid w:val="00032CA5"/>
    <w:rsid w:val="00033D31"/>
    <w:rsid w:val="000349F8"/>
    <w:rsid w:val="0003574E"/>
    <w:rsid w:val="00036AE0"/>
    <w:rsid w:val="00036ED9"/>
    <w:rsid w:val="00037137"/>
    <w:rsid w:val="00037D25"/>
    <w:rsid w:val="00040B79"/>
    <w:rsid w:val="00040B9D"/>
    <w:rsid w:val="00041367"/>
    <w:rsid w:val="00041D65"/>
    <w:rsid w:val="00042E16"/>
    <w:rsid w:val="00043490"/>
    <w:rsid w:val="00043D8A"/>
    <w:rsid w:val="000458CC"/>
    <w:rsid w:val="00045C5A"/>
    <w:rsid w:val="00046146"/>
    <w:rsid w:val="0004747C"/>
    <w:rsid w:val="00047728"/>
    <w:rsid w:val="00050536"/>
    <w:rsid w:val="00050DDD"/>
    <w:rsid w:val="0005122B"/>
    <w:rsid w:val="0005198B"/>
    <w:rsid w:val="000524DD"/>
    <w:rsid w:val="000537AB"/>
    <w:rsid w:val="000545C4"/>
    <w:rsid w:val="0005478F"/>
    <w:rsid w:val="00054954"/>
    <w:rsid w:val="000549C9"/>
    <w:rsid w:val="00054B25"/>
    <w:rsid w:val="00054DB0"/>
    <w:rsid w:val="00055234"/>
    <w:rsid w:val="0005629B"/>
    <w:rsid w:val="00056B8E"/>
    <w:rsid w:val="00057273"/>
    <w:rsid w:val="000600BF"/>
    <w:rsid w:val="00061B4F"/>
    <w:rsid w:val="00061C04"/>
    <w:rsid w:val="00062F02"/>
    <w:rsid w:val="0006321A"/>
    <w:rsid w:val="000644D1"/>
    <w:rsid w:val="000659C6"/>
    <w:rsid w:val="000669DC"/>
    <w:rsid w:val="0006701F"/>
    <w:rsid w:val="00067361"/>
    <w:rsid w:val="000676FC"/>
    <w:rsid w:val="00070C64"/>
    <w:rsid w:val="00073678"/>
    <w:rsid w:val="0007485E"/>
    <w:rsid w:val="000761CB"/>
    <w:rsid w:val="000767E2"/>
    <w:rsid w:val="00076F12"/>
    <w:rsid w:val="00077C6D"/>
    <w:rsid w:val="0008031A"/>
    <w:rsid w:val="000819E8"/>
    <w:rsid w:val="00082F87"/>
    <w:rsid w:val="0008317A"/>
    <w:rsid w:val="00083523"/>
    <w:rsid w:val="00084494"/>
    <w:rsid w:val="000859DB"/>
    <w:rsid w:val="00086619"/>
    <w:rsid w:val="00090166"/>
    <w:rsid w:val="00091283"/>
    <w:rsid w:val="00092CC8"/>
    <w:rsid w:val="00092E43"/>
    <w:rsid w:val="00093339"/>
    <w:rsid w:val="000938F2"/>
    <w:rsid w:val="000941E5"/>
    <w:rsid w:val="00094325"/>
    <w:rsid w:val="000944AD"/>
    <w:rsid w:val="00094B23"/>
    <w:rsid w:val="00094E5F"/>
    <w:rsid w:val="000961D6"/>
    <w:rsid w:val="000A0C74"/>
    <w:rsid w:val="000A1C00"/>
    <w:rsid w:val="000A33D9"/>
    <w:rsid w:val="000A3A30"/>
    <w:rsid w:val="000A7185"/>
    <w:rsid w:val="000A76F3"/>
    <w:rsid w:val="000A7E70"/>
    <w:rsid w:val="000B0750"/>
    <w:rsid w:val="000B0A60"/>
    <w:rsid w:val="000B3501"/>
    <w:rsid w:val="000B3630"/>
    <w:rsid w:val="000B37DB"/>
    <w:rsid w:val="000B4142"/>
    <w:rsid w:val="000B5A16"/>
    <w:rsid w:val="000C0766"/>
    <w:rsid w:val="000C146A"/>
    <w:rsid w:val="000C1996"/>
    <w:rsid w:val="000C1F1E"/>
    <w:rsid w:val="000C4062"/>
    <w:rsid w:val="000C46C3"/>
    <w:rsid w:val="000C48FB"/>
    <w:rsid w:val="000C4CB7"/>
    <w:rsid w:val="000C630A"/>
    <w:rsid w:val="000C64C3"/>
    <w:rsid w:val="000C6647"/>
    <w:rsid w:val="000C68CC"/>
    <w:rsid w:val="000D26E0"/>
    <w:rsid w:val="000D2A70"/>
    <w:rsid w:val="000D2CFC"/>
    <w:rsid w:val="000D3F33"/>
    <w:rsid w:val="000D4825"/>
    <w:rsid w:val="000D4F56"/>
    <w:rsid w:val="000D5295"/>
    <w:rsid w:val="000D58B1"/>
    <w:rsid w:val="000D5EC2"/>
    <w:rsid w:val="000D5EF8"/>
    <w:rsid w:val="000D7090"/>
    <w:rsid w:val="000D70F3"/>
    <w:rsid w:val="000D7638"/>
    <w:rsid w:val="000D78D6"/>
    <w:rsid w:val="000E04D4"/>
    <w:rsid w:val="000E0607"/>
    <w:rsid w:val="000E1368"/>
    <w:rsid w:val="000E176A"/>
    <w:rsid w:val="000E1935"/>
    <w:rsid w:val="000E19F2"/>
    <w:rsid w:val="000E234F"/>
    <w:rsid w:val="000E358D"/>
    <w:rsid w:val="000E38EC"/>
    <w:rsid w:val="000E53EA"/>
    <w:rsid w:val="000E5AE9"/>
    <w:rsid w:val="000E5B71"/>
    <w:rsid w:val="000E6099"/>
    <w:rsid w:val="000E60DE"/>
    <w:rsid w:val="000E67AD"/>
    <w:rsid w:val="000E7013"/>
    <w:rsid w:val="000E7532"/>
    <w:rsid w:val="000E76E1"/>
    <w:rsid w:val="000F0CC1"/>
    <w:rsid w:val="000F101B"/>
    <w:rsid w:val="000F1573"/>
    <w:rsid w:val="000F22C7"/>
    <w:rsid w:val="000F3D61"/>
    <w:rsid w:val="000F5BD5"/>
    <w:rsid w:val="000F6B90"/>
    <w:rsid w:val="000F7A65"/>
    <w:rsid w:val="000F7CD7"/>
    <w:rsid w:val="001000D9"/>
    <w:rsid w:val="00100BF3"/>
    <w:rsid w:val="00101112"/>
    <w:rsid w:val="00101375"/>
    <w:rsid w:val="00102781"/>
    <w:rsid w:val="00104370"/>
    <w:rsid w:val="00105F02"/>
    <w:rsid w:val="00105F28"/>
    <w:rsid w:val="00106124"/>
    <w:rsid w:val="001061FB"/>
    <w:rsid w:val="001069AA"/>
    <w:rsid w:val="00106C02"/>
    <w:rsid w:val="0010781E"/>
    <w:rsid w:val="00107E19"/>
    <w:rsid w:val="0011037D"/>
    <w:rsid w:val="0011478F"/>
    <w:rsid w:val="00115C0E"/>
    <w:rsid w:val="00116A9E"/>
    <w:rsid w:val="00116C86"/>
    <w:rsid w:val="00117176"/>
    <w:rsid w:val="00117218"/>
    <w:rsid w:val="001172FF"/>
    <w:rsid w:val="001179A0"/>
    <w:rsid w:val="00117F47"/>
    <w:rsid w:val="0012116C"/>
    <w:rsid w:val="0012162A"/>
    <w:rsid w:val="001223A6"/>
    <w:rsid w:val="001223F6"/>
    <w:rsid w:val="00122CFE"/>
    <w:rsid w:val="001232CA"/>
    <w:rsid w:val="001235F9"/>
    <w:rsid w:val="0012502C"/>
    <w:rsid w:val="001306F1"/>
    <w:rsid w:val="00131008"/>
    <w:rsid w:val="001313CC"/>
    <w:rsid w:val="00131637"/>
    <w:rsid w:val="00131CFB"/>
    <w:rsid w:val="0013381D"/>
    <w:rsid w:val="00133921"/>
    <w:rsid w:val="001344E5"/>
    <w:rsid w:val="00134879"/>
    <w:rsid w:val="00135E74"/>
    <w:rsid w:val="00137201"/>
    <w:rsid w:val="00137507"/>
    <w:rsid w:val="001420A5"/>
    <w:rsid w:val="00142815"/>
    <w:rsid w:val="00144372"/>
    <w:rsid w:val="00144928"/>
    <w:rsid w:val="00145932"/>
    <w:rsid w:val="00145CD6"/>
    <w:rsid w:val="00146E4D"/>
    <w:rsid w:val="0014725E"/>
    <w:rsid w:val="0014781C"/>
    <w:rsid w:val="00147E50"/>
    <w:rsid w:val="00150601"/>
    <w:rsid w:val="00150896"/>
    <w:rsid w:val="0015127E"/>
    <w:rsid w:val="00151566"/>
    <w:rsid w:val="00151B09"/>
    <w:rsid w:val="00151D37"/>
    <w:rsid w:val="00152CCE"/>
    <w:rsid w:val="001538D5"/>
    <w:rsid w:val="001542D5"/>
    <w:rsid w:val="001549CF"/>
    <w:rsid w:val="00155D4C"/>
    <w:rsid w:val="00155EC4"/>
    <w:rsid w:val="00156C38"/>
    <w:rsid w:val="0015710C"/>
    <w:rsid w:val="00157B8F"/>
    <w:rsid w:val="001621BF"/>
    <w:rsid w:val="0016260E"/>
    <w:rsid w:val="00163812"/>
    <w:rsid w:val="00163D9C"/>
    <w:rsid w:val="0016444A"/>
    <w:rsid w:val="00164F3B"/>
    <w:rsid w:val="001667B9"/>
    <w:rsid w:val="00166BDF"/>
    <w:rsid w:val="00170ED7"/>
    <w:rsid w:val="001714C3"/>
    <w:rsid w:val="001719CB"/>
    <w:rsid w:val="00172002"/>
    <w:rsid w:val="00172144"/>
    <w:rsid w:val="00172D3B"/>
    <w:rsid w:val="001755F6"/>
    <w:rsid w:val="0017594B"/>
    <w:rsid w:val="00175C51"/>
    <w:rsid w:val="00176668"/>
    <w:rsid w:val="00176E67"/>
    <w:rsid w:val="00177066"/>
    <w:rsid w:val="001779E5"/>
    <w:rsid w:val="00177F44"/>
    <w:rsid w:val="00180F6E"/>
    <w:rsid w:val="00181A82"/>
    <w:rsid w:val="00181ADF"/>
    <w:rsid w:val="001830DD"/>
    <w:rsid w:val="00183A71"/>
    <w:rsid w:val="00190088"/>
    <w:rsid w:val="00190488"/>
    <w:rsid w:val="00190AE3"/>
    <w:rsid w:val="00190C98"/>
    <w:rsid w:val="00191406"/>
    <w:rsid w:val="001914AD"/>
    <w:rsid w:val="00191C66"/>
    <w:rsid w:val="001928D1"/>
    <w:rsid w:val="001929B7"/>
    <w:rsid w:val="001953A9"/>
    <w:rsid w:val="00196049"/>
    <w:rsid w:val="001A0B69"/>
    <w:rsid w:val="001A13A7"/>
    <w:rsid w:val="001A24F8"/>
    <w:rsid w:val="001A2968"/>
    <w:rsid w:val="001A310E"/>
    <w:rsid w:val="001A346B"/>
    <w:rsid w:val="001A3ADE"/>
    <w:rsid w:val="001A423F"/>
    <w:rsid w:val="001A4B71"/>
    <w:rsid w:val="001A4C1E"/>
    <w:rsid w:val="001A50F4"/>
    <w:rsid w:val="001A529B"/>
    <w:rsid w:val="001A545F"/>
    <w:rsid w:val="001A667F"/>
    <w:rsid w:val="001A7195"/>
    <w:rsid w:val="001A7984"/>
    <w:rsid w:val="001B2FC8"/>
    <w:rsid w:val="001B32D1"/>
    <w:rsid w:val="001B35EB"/>
    <w:rsid w:val="001B3623"/>
    <w:rsid w:val="001B3D5D"/>
    <w:rsid w:val="001B5636"/>
    <w:rsid w:val="001B56F7"/>
    <w:rsid w:val="001C083C"/>
    <w:rsid w:val="001C1582"/>
    <w:rsid w:val="001C1AF5"/>
    <w:rsid w:val="001C2CD9"/>
    <w:rsid w:val="001C2F80"/>
    <w:rsid w:val="001C47A9"/>
    <w:rsid w:val="001C5A57"/>
    <w:rsid w:val="001C5B25"/>
    <w:rsid w:val="001C605E"/>
    <w:rsid w:val="001C6C23"/>
    <w:rsid w:val="001C7206"/>
    <w:rsid w:val="001C7297"/>
    <w:rsid w:val="001C730A"/>
    <w:rsid w:val="001C777F"/>
    <w:rsid w:val="001C7AE8"/>
    <w:rsid w:val="001D0DAD"/>
    <w:rsid w:val="001D1560"/>
    <w:rsid w:val="001D161E"/>
    <w:rsid w:val="001D1E98"/>
    <w:rsid w:val="001D22DB"/>
    <w:rsid w:val="001D26DA"/>
    <w:rsid w:val="001D3896"/>
    <w:rsid w:val="001D3C40"/>
    <w:rsid w:val="001D4390"/>
    <w:rsid w:val="001D4A59"/>
    <w:rsid w:val="001D512A"/>
    <w:rsid w:val="001D5F03"/>
    <w:rsid w:val="001D6AD9"/>
    <w:rsid w:val="001D7539"/>
    <w:rsid w:val="001E0326"/>
    <w:rsid w:val="001E183B"/>
    <w:rsid w:val="001E1EF9"/>
    <w:rsid w:val="001E24D6"/>
    <w:rsid w:val="001E255A"/>
    <w:rsid w:val="001E29B4"/>
    <w:rsid w:val="001E3665"/>
    <w:rsid w:val="001E4187"/>
    <w:rsid w:val="001E53BA"/>
    <w:rsid w:val="001E5D21"/>
    <w:rsid w:val="001E6F1C"/>
    <w:rsid w:val="001E6FE6"/>
    <w:rsid w:val="001E7AEB"/>
    <w:rsid w:val="001F02DA"/>
    <w:rsid w:val="001F0349"/>
    <w:rsid w:val="001F0D4E"/>
    <w:rsid w:val="001F0DF9"/>
    <w:rsid w:val="001F1723"/>
    <w:rsid w:val="001F1869"/>
    <w:rsid w:val="001F1927"/>
    <w:rsid w:val="001F1EBF"/>
    <w:rsid w:val="001F2964"/>
    <w:rsid w:val="001F34E7"/>
    <w:rsid w:val="001F42D3"/>
    <w:rsid w:val="001F64E0"/>
    <w:rsid w:val="001F78DC"/>
    <w:rsid w:val="00200C06"/>
    <w:rsid w:val="00201269"/>
    <w:rsid w:val="00202051"/>
    <w:rsid w:val="0020355C"/>
    <w:rsid w:val="00203D28"/>
    <w:rsid w:val="002105AB"/>
    <w:rsid w:val="002109FF"/>
    <w:rsid w:val="00211CED"/>
    <w:rsid w:val="00211FBA"/>
    <w:rsid w:val="0021227F"/>
    <w:rsid w:val="00212687"/>
    <w:rsid w:val="00213AE8"/>
    <w:rsid w:val="00213EE1"/>
    <w:rsid w:val="00214128"/>
    <w:rsid w:val="00214364"/>
    <w:rsid w:val="002171CA"/>
    <w:rsid w:val="002172F0"/>
    <w:rsid w:val="00221983"/>
    <w:rsid w:val="00223E35"/>
    <w:rsid w:val="002244B3"/>
    <w:rsid w:val="00224C3D"/>
    <w:rsid w:val="002254F8"/>
    <w:rsid w:val="00231C5C"/>
    <w:rsid w:val="00232474"/>
    <w:rsid w:val="00234BED"/>
    <w:rsid w:val="002350E5"/>
    <w:rsid w:val="0023755B"/>
    <w:rsid w:val="002404D6"/>
    <w:rsid w:val="002415EC"/>
    <w:rsid w:val="00241F41"/>
    <w:rsid w:val="00243D04"/>
    <w:rsid w:val="00243F05"/>
    <w:rsid w:val="00243FD1"/>
    <w:rsid w:val="00244337"/>
    <w:rsid w:val="00244B38"/>
    <w:rsid w:val="00244B85"/>
    <w:rsid w:val="00245707"/>
    <w:rsid w:val="00246619"/>
    <w:rsid w:val="00246E13"/>
    <w:rsid w:val="00247C74"/>
    <w:rsid w:val="0025003A"/>
    <w:rsid w:val="00250805"/>
    <w:rsid w:val="002509BB"/>
    <w:rsid w:val="002530E9"/>
    <w:rsid w:val="00253A51"/>
    <w:rsid w:val="0025422F"/>
    <w:rsid w:val="002557DE"/>
    <w:rsid w:val="002617EB"/>
    <w:rsid w:val="00262106"/>
    <w:rsid w:val="002635CD"/>
    <w:rsid w:val="0026466E"/>
    <w:rsid w:val="002708BC"/>
    <w:rsid w:val="002719B0"/>
    <w:rsid w:val="00272580"/>
    <w:rsid w:val="00273507"/>
    <w:rsid w:val="0027520E"/>
    <w:rsid w:val="0027631C"/>
    <w:rsid w:val="00276C62"/>
    <w:rsid w:val="002776D9"/>
    <w:rsid w:val="0028020E"/>
    <w:rsid w:val="00280328"/>
    <w:rsid w:val="0028079C"/>
    <w:rsid w:val="00281100"/>
    <w:rsid w:val="00281DC2"/>
    <w:rsid w:val="002821E7"/>
    <w:rsid w:val="00282E96"/>
    <w:rsid w:val="00282F1B"/>
    <w:rsid w:val="0028382E"/>
    <w:rsid w:val="00284365"/>
    <w:rsid w:val="00284AFC"/>
    <w:rsid w:val="002853A1"/>
    <w:rsid w:val="00285B22"/>
    <w:rsid w:val="0028743A"/>
    <w:rsid w:val="0028745B"/>
    <w:rsid w:val="00290625"/>
    <w:rsid w:val="00290D72"/>
    <w:rsid w:val="00290DC1"/>
    <w:rsid w:val="002911F1"/>
    <w:rsid w:val="00291D41"/>
    <w:rsid w:val="002925FD"/>
    <w:rsid w:val="002935C9"/>
    <w:rsid w:val="00293E85"/>
    <w:rsid w:val="00293FAC"/>
    <w:rsid w:val="002948D2"/>
    <w:rsid w:val="002949EC"/>
    <w:rsid w:val="00296299"/>
    <w:rsid w:val="002964D0"/>
    <w:rsid w:val="00296A83"/>
    <w:rsid w:val="00296B0D"/>
    <w:rsid w:val="002972B8"/>
    <w:rsid w:val="00297504"/>
    <w:rsid w:val="002A04C1"/>
    <w:rsid w:val="002A0C4E"/>
    <w:rsid w:val="002A364D"/>
    <w:rsid w:val="002A36FA"/>
    <w:rsid w:val="002A434F"/>
    <w:rsid w:val="002A455B"/>
    <w:rsid w:val="002A4E44"/>
    <w:rsid w:val="002A551E"/>
    <w:rsid w:val="002A599A"/>
    <w:rsid w:val="002A67B0"/>
    <w:rsid w:val="002A7C81"/>
    <w:rsid w:val="002B14A0"/>
    <w:rsid w:val="002B16B5"/>
    <w:rsid w:val="002B1F73"/>
    <w:rsid w:val="002B282F"/>
    <w:rsid w:val="002B343D"/>
    <w:rsid w:val="002B34C6"/>
    <w:rsid w:val="002B46B9"/>
    <w:rsid w:val="002B522E"/>
    <w:rsid w:val="002B636C"/>
    <w:rsid w:val="002B6567"/>
    <w:rsid w:val="002B7108"/>
    <w:rsid w:val="002C06C0"/>
    <w:rsid w:val="002C0D4E"/>
    <w:rsid w:val="002C0E59"/>
    <w:rsid w:val="002C1827"/>
    <w:rsid w:val="002C299C"/>
    <w:rsid w:val="002C3101"/>
    <w:rsid w:val="002C32FF"/>
    <w:rsid w:val="002C3C46"/>
    <w:rsid w:val="002C3E17"/>
    <w:rsid w:val="002C47DB"/>
    <w:rsid w:val="002C4A5E"/>
    <w:rsid w:val="002C5076"/>
    <w:rsid w:val="002C6444"/>
    <w:rsid w:val="002C6692"/>
    <w:rsid w:val="002C6FA7"/>
    <w:rsid w:val="002C78A2"/>
    <w:rsid w:val="002D053A"/>
    <w:rsid w:val="002D2712"/>
    <w:rsid w:val="002D2ED8"/>
    <w:rsid w:val="002D41E4"/>
    <w:rsid w:val="002D4808"/>
    <w:rsid w:val="002D5EAD"/>
    <w:rsid w:val="002D7862"/>
    <w:rsid w:val="002E03CC"/>
    <w:rsid w:val="002E0A33"/>
    <w:rsid w:val="002E1195"/>
    <w:rsid w:val="002E18A0"/>
    <w:rsid w:val="002E233C"/>
    <w:rsid w:val="002E2676"/>
    <w:rsid w:val="002E4CF9"/>
    <w:rsid w:val="002E5D46"/>
    <w:rsid w:val="002F0E61"/>
    <w:rsid w:val="002F1193"/>
    <w:rsid w:val="002F36AC"/>
    <w:rsid w:val="002F4E40"/>
    <w:rsid w:val="002F5008"/>
    <w:rsid w:val="002F54BA"/>
    <w:rsid w:val="002F661F"/>
    <w:rsid w:val="002F7719"/>
    <w:rsid w:val="00301140"/>
    <w:rsid w:val="00302633"/>
    <w:rsid w:val="00302B65"/>
    <w:rsid w:val="00303249"/>
    <w:rsid w:val="003036EA"/>
    <w:rsid w:val="003043CD"/>
    <w:rsid w:val="00304930"/>
    <w:rsid w:val="00306521"/>
    <w:rsid w:val="0031067D"/>
    <w:rsid w:val="00312242"/>
    <w:rsid w:val="0031288A"/>
    <w:rsid w:val="00312D82"/>
    <w:rsid w:val="00313A87"/>
    <w:rsid w:val="0031434B"/>
    <w:rsid w:val="00315DEF"/>
    <w:rsid w:val="00317055"/>
    <w:rsid w:val="00321C22"/>
    <w:rsid w:val="00321D3D"/>
    <w:rsid w:val="00321DF1"/>
    <w:rsid w:val="00321E7D"/>
    <w:rsid w:val="003227C2"/>
    <w:rsid w:val="003238CC"/>
    <w:rsid w:val="003245B8"/>
    <w:rsid w:val="0032479B"/>
    <w:rsid w:val="00325325"/>
    <w:rsid w:val="0032633A"/>
    <w:rsid w:val="00327371"/>
    <w:rsid w:val="00327626"/>
    <w:rsid w:val="003278DC"/>
    <w:rsid w:val="00327B70"/>
    <w:rsid w:val="003305BE"/>
    <w:rsid w:val="00330AAD"/>
    <w:rsid w:val="00330AE3"/>
    <w:rsid w:val="0033129C"/>
    <w:rsid w:val="00331B5E"/>
    <w:rsid w:val="00332590"/>
    <w:rsid w:val="00332EEB"/>
    <w:rsid w:val="003331A7"/>
    <w:rsid w:val="00333848"/>
    <w:rsid w:val="003343D7"/>
    <w:rsid w:val="0033665A"/>
    <w:rsid w:val="00336A31"/>
    <w:rsid w:val="00336CBD"/>
    <w:rsid w:val="0033705B"/>
    <w:rsid w:val="00337634"/>
    <w:rsid w:val="00337758"/>
    <w:rsid w:val="0034085F"/>
    <w:rsid w:val="00340C05"/>
    <w:rsid w:val="00341AF7"/>
    <w:rsid w:val="00343EFF"/>
    <w:rsid w:val="00343FAF"/>
    <w:rsid w:val="00346F25"/>
    <w:rsid w:val="0034772A"/>
    <w:rsid w:val="00350777"/>
    <w:rsid w:val="003516A5"/>
    <w:rsid w:val="0035200D"/>
    <w:rsid w:val="003529DD"/>
    <w:rsid w:val="003532A2"/>
    <w:rsid w:val="003536D9"/>
    <w:rsid w:val="0035493D"/>
    <w:rsid w:val="00362407"/>
    <w:rsid w:val="00362F0D"/>
    <w:rsid w:val="00363138"/>
    <w:rsid w:val="003638EA"/>
    <w:rsid w:val="00363AF4"/>
    <w:rsid w:val="00363E47"/>
    <w:rsid w:val="00365477"/>
    <w:rsid w:val="00365C3D"/>
    <w:rsid w:val="003664BB"/>
    <w:rsid w:val="00366EDB"/>
    <w:rsid w:val="003703AF"/>
    <w:rsid w:val="00372F4F"/>
    <w:rsid w:val="0037433B"/>
    <w:rsid w:val="003744D5"/>
    <w:rsid w:val="003751A5"/>
    <w:rsid w:val="003751FC"/>
    <w:rsid w:val="00375C49"/>
    <w:rsid w:val="00375C92"/>
    <w:rsid w:val="00376BA1"/>
    <w:rsid w:val="00376C0B"/>
    <w:rsid w:val="00376DFA"/>
    <w:rsid w:val="00376EC7"/>
    <w:rsid w:val="0037778F"/>
    <w:rsid w:val="00377EB6"/>
    <w:rsid w:val="00380062"/>
    <w:rsid w:val="003804F6"/>
    <w:rsid w:val="00381998"/>
    <w:rsid w:val="00382C6A"/>
    <w:rsid w:val="00382FFE"/>
    <w:rsid w:val="00383467"/>
    <w:rsid w:val="00383473"/>
    <w:rsid w:val="00383E76"/>
    <w:rsid w:val="0038499C"/>
    <w:rsid w:val="00384C22"/>
    <w:rsid w:val="00384CC1"/>
    <w:rsid w:val="0038509F"/>
    <w:rsid w:val="0038564B"/>
    <w:rsid w:val="00385D83"/>
    <w:rsid w:val="003866DB"/>
    <w:rsid w:val="00390069"/>
    <w:rsid w:val="00390096"/>
    <w:rsid w:val="0039141E"/>
    <w:rsid w:val="003917D8"/>
    <w:rsid w:val="0039297C"/>
    <w:rsid w:val="003939C3"/>
    <w:rsid w:val="00393A98"/>
    <w:rsid w:val="00393C75"/>
    <w:rsid w:val="00394CBA"/>
    <w:rsid w:val="0039541A"/>
    <w:rsid w:val="003A02B5"/>
    <w:rsid w:val="003A0353"/>
    <w:rsid w:val="003A0DB1"/>
    <w:rsid w:val="003A1A5B"/>
    <w:rsid w:val="003A30A9"/>
    <w:rsid w:val="003A329C"/>
    <w:rsid w:val="003A346C"/>
    <w:rsid w:val="003A389B"/>
    <w:rsid w:val="003A4BAA"/>
    <w:rsid w:val="003A5430"/>
    <w:rsid w:val="003A6BA2"/>
    <w:rsid w:val="003A71B4"/>
    <w:rsid w:val="003A7E57"/>
    <w:rsid w:val="003A7FA4"/>
    <w:rsid w:val="003B20DA"/>
    <w:rsid w:val="003B3118"/>
    <w:rsid w:val="003B3820"/>
    <w:rsid w:val="003B4C9F"/>
    <w:rsid w:val="003B54E9"/>
    <w:rsid w:val="003B5FAC"/>
    <w:rsid w:val="003B7475"/>
    <w:rsid w:val="003B7793"/>
    <w:rsid w:val="003C006A"/>
    <w:rsid w:val="003C070B"/>
    <w:rsid w:val="003C087C"/>
    <w:rsid w:val="003C1639"/>
    <w:rsid w:val="003C1A95"/>
    <w:rsid w:val="003C30E7"/>
    <w:rsid w:val="003C37EC"/>
    <w:rsid w:val="003C3900"/>
    <w:rsid w:val="003C5501"/>
    <w:rsid w:val="003C6389"/>
    <w:rsid w:val="003C68EA"/>
    <w:rsid w:val="003C6CC1"/>
    <w:rsid w:val="003C6F53"/>
    <w:rsid w:val="003C776A"/>
    <w:rsid w:val="003D11E6"/>
    <w:rsid w:val="003D1805"/>
    <w:rsid w:val="003D1D1C"/>
    <w:rsid w:val="003D1E84"/>
    <w:rsid w:val="003D1ECC"/>
    <w:rsid w:val="003D1F03"/>
    <w:rsid w:val="003D2074"/>
    <w:rsid w:val="003D2999"/>
    <w:rsid w:val="003D3040"/>
    <w:rsid w:val="003D3BE7"/>
    <w:rsid w:val="003D445F"/>
    <w:rsid w:val="003E084C"/>
    <w:rsid w:val="003E0CEF"/>
    <w:rsid w:val="003E14FB"/>
    <w:rsid w:val="003E23F1"/>
    <w:rsid w:val="003E2C74"/>
    <w:rsid w:val="003E43CA"/>
    <w:rsid w:val="003E4551"/>
    <w:rsid w:val="003E4C0D"/>
    <w:rsid w:val="003E5B2B"/>
    <w:rsid w:val="003E66AE"/>
    <w:rsid w:val="003E6914"/>
    <w:rsid w:val="003E6C65"/>
    <w:rsid w:val="003E7031"/>
    <w:rsid w:val="003E7498"/>
    <w:rsid w:val="003E7E77"/>
    <w:rsid w:val="003E7E81"/>
    <w:rsid w:val="003F05F4"/>
    <w:rsid w:val="003F13E5"/>
    <w:rsid w:val="003F151E"/>
    <w:rsid w:val="003F1839"/>
    <w:rsid w:val="003F2101"/>
    <w:rsid w:val="003F2605"/>
    <w:rsid w:val="003F34F3"/>
    <w:rsid w:val="003F3503"/>
    <w:rsid w:val="003F5CCF"/>
    <w:rsid w:val="003F5EA7"/>
    <w:rsid w:val="003F62CA"/>
    <w:rsid w:val="003F642B"/>
    <w:rsid w:val="003F660B"/>
    <w:rsid w:val="003F7B20"/>
    <w:rsid w:val="003F7B75"/>
    <w:rsid w:val="00400D85"/>
    <w:rsid w:val="00401071"/>
    <w:rsid w:val="004042A2"/>
    <w:rsid w:val="004064E5"/>
    <w:rsid w:val="004075DA"/>
    <w:rsid w:val="004104C6"/>
    <w:rsid w:val="00410A55"/>
    <w:rsid w:val="0041284F"/>
    <w:rsid w:val="00413A83"/>
    <w:rsid w:val="004145EB"/>
    <w:rsid w:val="00414E16"/>
    <w:rsid w:val="004154F6"/>
    <w:rsid w:val="00415776"/>
    <w:rsid w:val="00415EFB"/>
    <w:rsid w:val="004163EF"/>
    <w:rsid w:val="004167B1"/>
    <w:rsid w:val="00417289"/>
    <w:rsid w:val="00417B71"/>
    <w:rsid w:val="00422E12"/>
    <w:rsid w:val="00424A2F"/>
    <w:rsid w:val="004253EB"/>
    <w:rsid w:val="00425436"/>
    <w:rsid w:val="004254AE"/>
    <w:rsid w:val="0042665D"/>
    <w:rsid w:val="00426C9D"/>
    <w:rsid w:val="004276CA"/>
    <w:rsid w:val="00427B82"/>
    <w:rsid w:val="004304BE"/>
    <w:rsid w:val="00430BB7"/>
    <w:rsid w:val="00430F32"/>
    <w:rsid w:val="00432A9C"/>
    <w:rsid w:val="00432B61"/>
    <w:rsid w:val="00432E61"/>
    <w:rsid w:val="00433AC3"/>
    <w:rsid w:val="00434FC7"/>
    <w:rsid w:val="00435692"/>
    <w:rsid w:val="00436720"/>
    <w:rsid w:val="004370DF"/>
    <w:rsid w:val="004403DD"/>
    <w:rsid w:val="00441C0F"/>
    <w:rsid w:val="00443853"/>
    <w:rsid w:val="00443EBF"/>
    <w:rsid w:val="00443F50"/>
    <w:rsid w:val="00443F59"/>
    <w:rsid w:val="00444838"/>
    <w:rsid w:val="00444A4E"/>
    <w:rsid w:val="00446E42"/>
    <w:rsid w:val="004511FA"/>
    <w:rsid w:val="00451BCD"/>
    <w:rsid w:val="00452C4B"/>
    <w:rsid w:val="00452FDB"/>
    <w:rsid w:val="00453529"/>
    <w:rsid w:val="00453A9F"/>
    <w:rsid w:val="00454073"/>
    <w:rsid w:val="00454710"/>
    <w:rsid w:val="00454DE5"/>
    <w:rsid w:val="0045512E"/>
    <w:rsid w:val="00455509"/>
    <w:rsid w:val="00456516"/>
    <w:rsid w:val="004567A4"/>
    <w:rsid w:val="004577B8"/>
    <w:rsid w:val="00457D58"/>
    <w:rsid w:val="00460BD1"/>
    <w:rsid w:val="00462DBD"/>
    <w:rsid w:val="0046320A"/>
    <w:rsid w:val="00464B38"/>
    <w:rsid w:val="00464FE9"/>
    <w:rsid w:val="00466D6B"/>
    <w:rsid w:val="00467011"/>
    <w:rsid w:val="00467DD4"/>
    <w:rsid w:val="00467F13"/>
    <w:rsid w:val="00470226"/>
    <w:rsid w:val="004705F9"/>
    <w:rsid w:val="00473423"/>
    <w:rsid w:val="00474D39"/>
    <w:rsid w:val="00474DFD"/>
    <w:rsid w:val="00476AF1"/>
    <w:rsid w:val="00477887"/>
    <w:rsid w:val="00480267"/>
    <w:rsid w:val="00480B93"/>
    <w:rsid w:val="00480FC0"/>
    <w:rsid w:val="00481B68"/>
    <w:rsid w:val="00482584"/>
    <w:rsid w:val="00482613"/>
    <w:rsid w:val="00483E8C"/>
    <w:rsid w:val="0048442C"/>
    <w:rsid w:val="00485C33"/>
    <w:rsid w:val="00485E2E"/>
    <w:rsid w:val="004866BE"/>
    <w:rsid w:val="004866CE"/>
    <w:rsid w:val="00487F2D"/>
    <w:rsid w:val="00491328"/>
    <w:rsid w:val="00492061"/>
    <w:rsid w:val="00492BDF"/>
    <w:rsid w:val="00492FFF"/>
    <w:rsid w:val="0049537B"/>
    <w:rsid w:val="004956EA"/>
    <w:rsid w:val="00495AE6"/>
    <w:rsid w:val="0049600A"/>
    <w:rsid w:val="004962EC"/>
    <w:rsid w:val="00496AAC"/>
    <w:rsid w:val="004A1A99"/>
    <w:rsid w:val="004A210D"/>
    <w:rsid w:val="004A2166"/>
    <w:rsid w:val="004A2D99"/>
    <w:rsid w:val="004A375F"/>
    <w:rsid w:val="004A49BD"/>
    <w:rsid w:val="004A5D98"/>
    <w:rsid w:val="004A7538"/>
    <w:rsid w:val="004A7CF6"/>
    <w:rsid w:val="004B09DA"/>
    <w:rsid w:val="004B0EDD"/>
    <w:rsid w:val="004B126D"/>
    <w:rsid w:val="004B1411"/>
    <w:rsid w:val="004B2FA2"/>
    <w:rsid w:val="004B405B"/>
    <w:rsid w:val="004B4DFC"/>
    <w:rsid w:val="004B50C3"/>
    <w:rsid w:val="004B519F"/>
    <w:rsid w:val="004B67A9"/>
    <w:rsid w:val="004B689B"/>
    <w:rsid w:val="004B6D20"/>
    <w:rsid w:val="004B7035"/>
    <w:rsid w:val="004B736B"/>
    <w:rsid w:val="004B73C2"/>
    <w:rsid w:val="004C01B6"/>
    <w:rsid w:val="004C06E6"/>
    <w:rsid w:val="004C125C"/>
    <w:rsid w:val="004C1E2C"/>
    <w:rsid w:val="004C28A7"/>
    <w:rsid w:val="004C2B14"/>
    <w:rsid w:val="004C55F6"/>
    <w:rsid w:val="004C5B6B"/>
    <w:rsid w:val="004C6A82"/>
    <w:rsid w:val="004C6D32"/>
    <w:rsid w:val="004C7417"/>
    <w:rsid w:val="004C7593"/>
    <w:rsid w:val="004D1188"/>
    <w:rsid w:val="004D1D00"/>
    <w:rsid w:val="004D7E47"/>
    <w:rsid w:val="004E065D"/>
    <w:rsid w:val="004E0C13"/>
    <w:rsid w:val="004E13A4"/>
    <w:rsid w:val="004E1688"/>
    <w:rsid w:val="004E1AE6"/>
    <w:rsid w:val="004E28AD"/>
    <w:rsid w:val="004E2AA3"/>
    <w:rsid w:val="004E4E98"/>
    <w:rsid w:val="004E5ED2"/>
    <w:rsid w:val="004E6AA2"/>
    <w:rsid w:val="004F0E4D"/>
    <w:rsid w:val="004F2CC3"/>
    <w:rsid w:val="004F3815"/>
    <w:rsid w:val="004F3F27"/>
    <w:rsid w:val="004F48FB"/>
    <w:rsid w:val="004F4DC8"/>
    <w:rsid w:val="004F68CF"/>
    <w:rsid w:val="004F6FB0"/>
    <w:rsid w:val="004F752D"/>
    <w:rsid w:val="004F7EB9"/>
    <w:rsid w:val="00500917"/>
    <w:rsid w:val="00503B7E"/>
    <w:rsid w:val="00505128"/>
    <w:rsid w:val="005058A6"/>
    <w:rsid w:val="00505912"/>
    <w:rsid w:val="00505AE6"/>
    <w:rsid w:val="00506CA8"/>
    <w:rsid w:val="00506FFD"/>
    <w:rsid w:val="005102CD"/>
    <w:rsid w:val="005111AB"/>
    <w:rsid w:val="005111D3"/>
    <w:rsid w:val="00512999"/>
    <w:rsid w:val="00513423"/>
    <w:rsid w:val="005137C1"/>
    <w:rsid w:val="00516EBA"/>
    <w:rsid w:val="00520E45"/>
    <w:rsid w:val="00521076"/>
    <w:rsid w:val="00521C0F"/>
    <w:rsid w:val="00521EDA"/>
    <w:rsid w:val="00521F0D"/>
    <w:rsid w:val="00523020"/>
    <w:rsid w:val="00523205"/>
    <w:rsid w:val="00523862"/>
    <w:rsid w:val="00523AC5"/>
    <w:rsid w:val="0052422B"/>
    <w:rsid w:val="0052558F"/>
    <w:rsid w:val="005257F7"/>
    <w:rsid w:val="005270CE"/>
    <w:rsid w:val="005277B8"/>
    <w:rsid w:val="00527F00"/>
    <w:rsid w:val="00532D38"/>
    <w:rsid w:val="00534247"/>
    <w:rsid w:val="00534641"/>
    <w:rsid w:val="00535C8E"/>
    <w:rsid w:val="0054157C"/>
    <w:rsid w:val="005417DD"/>
    <w:rsid w:val="00542278"/>
    <w:rsid w:val="00542FFF"/>
    <w:rsid w:val="00543724"/>
    <w:rsid w:val="00545C15"/>
    <w:rsid w:val="005463D1"/>
    <w:rsid w:val="00546640"/>
    <w:rsid w:val="00546CC2"/>
    <w:rsid w:val="005472E9"/>
    <w:rsid w:val="00547672"/>
    <w:rsid w:val="005504EC"/>
    <w:rsid w:val="00550E98"/>
    <w:rsid w:val="0055163C"/>
    <w:rsid w:val="00552157"/>
    <w:rsid w:val="00552A0D"/>
    <w:rsid w:val="0055308F"/>
    <w:rsid w:val="00553C24"/>
    <w:rsid w:val="00554F6D"/>
    <w:rsid w:val="00555454"/>
    <w:rsid w:val="005559B5"/>
    <w:rsid w:val="00555EAA"/>
    <w:rsid w:val="005571E6"/>
    <w:rsid w:val="005573E8"/>
    <w:rsid w:val="005574A6"/>
    <w:rsid w:val="00563D3F"/>
    <w:rsid w:val="00564762"/>
    <w:rsid w:val="0056496F"/>
    <w:rsid w:val="00564C0D"/>
    <w:rsid w:val="00564C97"/>
    <w:rsid w:val="005654D8"/>
    <w:rsid w:val="00565E78"/>
    <w:rsid w:val="00566BFC"/>
    <w:rsid w:val="0056759B"/>
    <w:rsid w:val="0057187E"/>
    <w:rsid w:val="005722FF"/>
    <w:rsid w:val="00572B3F"/>
    <w:rsid w:val="00572D80"/>
    <w:rsid w:val="00573464"/>
    <w:rsid w:val="005741DF"/>
    <w:rsid w:val="00574983"/>
    <w:rsid w:val="00574B5A"/>
    <w:rsid w:val="00574CEA"/>
    <w:rsid w:val="00575A37"/>
    <w:rsid w:val="00575D0A"/>
    <w:rsid w:val="00575DAF"/>
    <w:rsid w:val="005775C4"/>
    <w:rsid w:val="00577E8A"/>
    <w:rsid w:val="005827D0"/>
    <w:rsid w:val="00583029"/>
    <w:rsid w:val="005830AA"/>
    <w:rsid w:val="005831DA"/>
    <w:rsid w:val="00584C41"/>
    <w:rsid w:val="00585978"/>
    <w:rsid w:val="005868B4"/>
    <w:rsid w:val="005874BA"/>
    <w:rsid w:val="00590733"/>
    <w:rsid w:val="00590939"/>
    <w:rsid w:val="00590CE0"/>
    <w:rsid w:val="00590CF2"/>
    <w:rsid w:val="0059102E"/>
    <w:rsid w:val="005914D8"/>
    <w:rsid w:val="005918BF"/>
    <w:rsid w:val="00594453"/>
    <w:rsid w:val="00596D7A"/>
    <w:rsid w:val="00596E86"/>
    <w:rsid w:val="005970A8"/>
    <w:rsid w:val="005A0A6C"/>
    <w:rsid w:val="005A2165"/>
    <w:rsid w:val="005A327D"/>
    <w:rsid w:val="005A409A"/>
    <w:rsid w:val="005A528B"/>
    <w:rsid w:val="005A55B2"/>
    <w:rsid w:val="005A58A9"/>
    <w:rsid w:val="005A6410"/>
    <w:rsid w:val="005A7F34"/>
    <w:rsid w:val="005B3745"/>
    <w:rsid w:val="005B4465"/>
    <w:rsid w:val="005B5C1C"/>
    <w:rsid w:val="005B5DF0"/>
    <w:rsid w:val="005B6372"/>
    <w:rsid w:val="005B7B6C"/>
    <w:rsid w:val="005C1925"/>
    <w:rsid w:val="005C1F26"/>
    <w:rsid w:val="005C1FA4"/>
    <w:rsid w:val="005C2CC9"/>
    <w:rsid w:val="005C2EF0"/>
    <w:rsid w:val="005C2F61"/>
    <w:rsid w:val="005C4497"/>
    <w:rsid w:val="005C54BF"/>
    <w:rsid w:val="005C5B9B"/>
    <w:rsid w:val="005C759C"/>
    <w:rsid w:val="005D0455"/>
    <w:rsid w:val="005D0569"/>
    <w:rsid w:val="005D15F4"/>
    <w:rsid w:val="005D2254"/>
    <w:rsid w:val="005D2B3C"/>
    <w:rsid w:val="005D30AA"/>
    <w:rsid w:val="005D3331"/>
    <w:rsid w:val="005D3ACC"/>
    <w:rsid w:val="005D3DE5"/>
    <w:rsid w:val="005D5125"/>
    <w:rsid w:val="005D51E9"/>
    <w:rsid w:val="005D6CC8"/>
    <w:rsid w:val="005D76F2"/>
    <w:rsid w:val="005E1E1E"/>
    <w:rsid w:val="005E2424"/>
    <w:rsid w:val="005E2C2C"/>
    <w:rsid w:val="005E2EA0"/>
    <w:rsid w:val="005E2F03"/>
    <w:rsid w:val="005E6070"/>
    <w:rsid w:val="005E68E4"/>
    <w:rsid w:val="005E6C71"/>
    <w:rsid w:val="005E75A5"/>
    <w:rsid w:val="005F0930"/>
    <w:rsid w:val="005F1041"/>
    <w:rsid w:val="005F24C1"/>
    <w:rsid w:val="005F367C"/>
    <w:rsid w:val="005F5266"/>
    <w:rsid w:val="005F569A"/>
    <w:rsid w:val="005F5C97"/>
    <w:rsid w:val="005F6220"/>
    <w:rsid w:val="005F66EB"/>
    <w:rsid w:val="005F68A9"/>
    <w:rsid w:val="005F6BDE"/>
    <w:rsid w:val="005F6DAA"/>
    <w:rsid w:val="005F6FE3"/>
    <w:rsid w:val="006014ED"/>
    <w:rsid w:val="00601F6D"/>
    <w:rsid w:val="006028C6"/>
    <w:rsid w:val="006033E5"/>
    <w:rsid w:val="006040FC"/>
    <w:rsid w:val="00605675"/>
    <w:rsid w:val="00605DF0"/>
    <w:rsid w:val="0060668C"/>
    <w:rsid w:val="00606BAF"/>
    <w:rsid w:val="00610071"/>
    <w:rsid w:val="006109DB"/>
    <w:rsid w:val="006122A2"/>
    <w:rsid w:val="006128C4"/>
    <w:rsid w:val="00612DC6"/>
    <w:rsid w:val="0061444B"/>
    <w:rsid w:val="0061471E"/>
    <w:rsid w:val="00614A4B"/>
    <w:rsid w:val="00616447"/>
    <w:rsid w:val="00617898"/>
    <w:rsid w:val="006178B7"/>
    <w:rsid w:val="00621DFA"/>
    <w:rsid w:val="00623115"/>
    <w:rsid w:val="006247A3"/>
    <w:rsid w:val="00624BF2"/>
    <w:rsid w:val="00625357"/>
    <w:rsid w:val="006268D3"/>
    <w:rsid w:val="00627192"/>
    <w:rsid w:val="00627484"/>
    <w:rsid w:val="00627584"/>
    <w:rsid w:val="00627DFB"/>
    <w:rsid w:val="006306A0"/>
    <w:rsid w:val="00632183"/>
    <w:rsid w:val="00632846"/>
    <w:rsid w:val="00633223"/>
    <w:rsid w:val="006340E4"/>
    <w:rsid w:val="006344DC"/>
    <w:rsid w:val="00635002"/>
    <w:rsid w:val="006354B7"/>
    <w:rsid w:val="00635818"/>
    <w:rsid w:val="006361A8"/>
    <w:rsid w:val="00636314"/>
    <w:rsid w:val="006365FA"/>
    <w:rsid w:val="00637DFC"/>
    <w:rsid w:val="00640CD6"/>
    <w:rsid w:val="00641C9D"/>
    <w:rsid w:val="006424FB"/>
    <w:rsid w:val="00642C4F"/>
    <w:rsid w:val="00642FCC"/>
    <w:rsid w:val="00643179"/>
    <w:rsid w:val="006434D7"/>
    <w:rsid w:val="00643713"/>
    <w:rsid w:val="00643EEF"/>
    <w:rsid w:val="0064415E"/>
    <w:rsid w:val="00644C43"/>
    <w:rsid w:val="006461B3"/>
    <w:rsid w:val="0064727B"/>
    <w:rsid w:val="00647866"/>
    <w:rsid w:val="00647D04"/>
    <w:rsid w:val="00650338"/>
    <w:rsid w:val="00650D44"/>
    <w:rsid w:val="006519D3"/>
    <w:rsid w:val="00653EB4"/>
    <w:rsid w:val="00654A48"/>
    <w:rsid w:val="006558EC"/>
    <w:rsid w:val="006561B0"/>
    <w:rsid w:val="006564C4"/>
    <w:rsid w:val="00656FBC"/>
    <w:rsid w:val="00657635"/>
    <w:rsid w:val="00660BEC"/>
    <w:rsid w:val="0066160D"/>
    <w:rsid w:val="00662A82"/>
    <w:rsid w:val="00662C73"/>
    <w:rsid w:val="0066300E"/>
    <w:rsid w:val="006639AE"/>
    <w:rsid w:val="00663B2C"/>
    <w:rsid w:val="006641C4"/>
    <w:rsid w:val="006651CE"/>
    <w:rsid w:val="0066636E"/>
    <w:rsid w:val="0066645A"/>
    <w:rsid w:val="006670A5"/>
    <w:rsid w:val="0066715D"/>
    <w:rsid w:val="00667D72"/>
    <w:rsid w:val="00667F4B"/>
    <w:rsid w:val="006707FE"/>
    <w:rsid w:val="00671712"/>
    <w:rsid w:val="00671761"/>
    <w:rsid w:val="00672582"/>
    <w:rsid w:val="00672A28"/>
    <w:rsid w:val="00672E9A"/>
    <w:rsid w:val="00673424"/>
    <w:rsid w:val="00673752"/>
    <w:rsid w:val="0067390E"/>
    <w:rsid w:val="00673A89"/>
    <w:rsid w:val="006741FE"/>
    <w:rsid w:val="00676839"/>
    <w:rsid w:val="006773A9"/>
    <w:rsid w:val="00677747"/>
    <w:rsid w:val="0068041A"/>
    <w:rsid w:val="006804A4"/>
    <w:rsid w:val="006805AB"/>
    <w:rsid w:val="0068091D"/>
    <w:rsid w:val="00680FD7"/>
    <w:rsid w:val="00681035"/>
    <w:rsid w:val="006834BB"/>
    <w:rsid w:val="006836FC"/>
    <w:rsid w:val="0068434D"/>
    <w:rsid w:val="006845F9"/>
    <w:rsid w:val="00684F8E"/>
    <w:rsid w:val="0068664A"/>
    <w:rsid w:val="00687D89"/>
    <w:rsid w:val="006910E5"/>
    <w:rsid w:val="006912EA"/>
    <w:rsid w:val="006920D7"/>
    <w:rsid w:val="00692450"/>
    <w:rsid w:val="00692BA4"/>
    <w:rsid w:val="00692BA6"/>
    <w:rsid w:val="00692DB9"/>
    <w:rsid w:val="0069396E"/>
    <w:rsid w:val="00694E18"/>
    <w:rsid w:val="0069521B"/>
    <w:rsid w:val="00695C3D"/>
    <w:rsid w:val="00696C57"/>
    <w:rsid w:val="006A0D4F"/>
    <w:rsid w:val="006A1C1E"/>
    <w:rsid w:val="006A2467"/>
    <w:rsid w:val="006A2E99"/>
    <w:rsid w:val="006A3BB4"/>
    <w:rsid w:val="006A3E9C"/>
    <w:rsid w:val="006A4C9D"/>
    <w:rsid w:val="006A61C0"/>
    <w:rsid w:val="006A7B00"/>
    <w:rsid w:val="006B0495"/>
    <w:rsid w:val="006B2044"/>
    <w:rsid w:val="006B2C88"/>
    <w:rsid w:val="006B3172"/>
    <w:rsid w:val="006B51EF"/>
    <w:rsid w:val="006B5C2B"/>
    <w:rsid w:val="006B61F1"/>
    <w:rsid w:val="006B7A10"/>
    <w:rsid w:val="006B7B7D"/>
    <w:rsid w:val="006C237D"/>
    <w:rsid w:val="006C31C4"/>
    <w:rsid w:val="006C3770"/>
    <w:rsid w:val="006C4D08"/>
    <w:rsid w:val="006C53BC"/>
    <w:rsid w:val="006C587F"/>
    <w:rsid w:val="006C5BD7"/>
    <w:rsid w:val="006C5E8A"/>
    <w:rsid w:val="006C60A8"/>
    <w:rsid w:val="006C6D02"/>
    <w:rsid w:val="006C7B81"/>
    <w:rsid w:val="006C7E43"/>
    <w:rsid w:val="006D0896"/>
    <w:rsid w:val="006D12CC"/>
    <w:rsid w:val="006D1736"/>
    <w:rsid w:val="006D2350"/>
    <w:rsid w:val="006D274E"/>
    <w:rsid w:val="006D304D"/>
    <w:rsid w:val="006D4156"/>
    <w:rsid w:val="006D4189"/>
    <w:rsid w:val="006D7367"/>
    <w:rsid w:val="006E0D5A"/>
    <w:rsid w:val="006E0FE9"/>
    <w:rsid w:val="006E3F26"/>
    <w:rsid w:val="006E5152"/>
    <w:rsid w:val="006E5A8B"/>
    <w:rsid w:val="006E7E0F"/>
    <w:rsid w:val="006F05CB"/>
    <w:rsid w:val="006F0942"/>
    <w:rsid w:val="006F2A95"/>
    <w:rsid w:val="006F2F9E"/>
    <w:rsid w:val="006F49DB"/>
    <w:rsid w:val="006F4DC5"/>
    <w:rsid w:val="006F538D"/>
    <w:rsid w:val="006F5CBD"/>
    <w:rsid w:val="006F6075"/>
    <w:rsid w:val="006F658D"/>
    <w:rsid w:val="006F69CD"/>
    <w:rsid w:val="006F6E2C"/>
    <w:rsid w:val="006F70EB"/>
    <w:rsid w:val="006F793B"/>
    <w:rsid w:val="007009D5"/>
    <w:rsid w:val="00701795"/>
    <w:rsid w:val="00701E4F"/>
    <w:rsid w:val="007031D3"/>
    <w:rsid w:val="007054AE"/>
    <w:rsid w:val="0070690D"/>
    <w:rsid w:val="00707257"/>
    <w:rsid w:val="007101CC"/>
    <w:rsid w:val="00710744"/>
    <w:rsid w:val="00711321"/>
    <w:rsid w:val="00712E69"/>
    <w:rsid w:val="007141E3"/>
    <w:rsid w:val="007143B5"/>
    <w:rsid w:val="007144E5"/>
    <w:rsid w:val="0071581A"/>
    <w:rsid w:val="00715D60"/>
    <w:rsid w:val="00716612"/>
    <w:rsid w:val="00717371"/>
    <w:rsid w:val="00720166"/>
    <w:rsid w:val="00720A67"/>
    <w:rsid w:val="00720CB5"/>
    <w:rsid w:val="00721C06"/>
    <w:rsid w:val="007235DA"/>
    <w:rsid w:val="00723D0A"/>
    <w:rsid w:val="00724AF7"/>
    <w:rsid w:val="00725383"/>
    <w:rsid w:val="007259DB"/>
    <w:rsid w:val="00726853"/>
    <w:rsid w:val="007270EA"/>
    <w:rsid w:val="00727378"/>
    <w:rsid w:val="00727927"/>
    <w:rsid w:val="0073046D"/>
    <w:rsid w:val="0073083B"/>
    <w:rsid w:val="0073157C"/>
    <w:rsid w:val="00732091"/>
    <w:rsid w:val="00732918"/>
    <w:rsid w:val="00733231"/>
    <w:rsid w:val="00733A4D"/>
    <w:rsid w:val="00733D14"/>
    <w:rsid w:val="00734B8D"/>
    <w:rsid w:val="00735910"/>
    <w:rsid w:val="00735F99"/>
    <w:rsid w:val="0073717E"/>
    <w:rsid w:val="0073723B"/>
    <w:rsid w:val="007372EE"/>
    <w:rsid w:val="00737A00"/>
    <w:rsid w:val="00737B45"/>
    <w:rsid w:val="007422B3"/>
    <w:rsid w:val="007429CB"/>
    <w:rsid w:val="00742F5B"/>
    <w:rsid w:val="00743CD9"/>
    <w:rsid w:val="00743DC3"/>
    <w:rsid w:val="00744066"/>
    <w:rsid w:val="00744676"/>
    <w:rsid w:val="00744D52"/>
    <w:rsid w:val="007455BC"/>
    <w:rsid w:val="007461EB"/>
    <w:rsid w:val="007462A5"/>
    <w:rsid w:val="007466D5"/>
    <w:rsid w:val="00746B16"/>
    <w:rsid w:val="00750382"/>
    <w:rsid w:val="007506DB"/>
    <w:rsid w:val="007511C6"/>
    <w:rsid w:val="007513D4"/>
    <w:rsid w:val="00751C6E"/>
    <w:rsid w:val="00751CAC"/>
    <w:rsid w:val="00751EA2"/>
    <w:rsid w:val="00754B94"/>
    <w:rsid w:val="0075518B"/>
    <w:rsid w:val="00755936"/>
    <w:rsid w:val="0075623C"/>
    <w:rsid w:val="007564A7"/>
    <w:rsid w:val="00756A3A"/>
    <w:rsid w:val="00760172"/>
    <w:rsid w:val="0076107E"/>
    <w:rsid w:val="00763091"/>
    <w:rsid w:val="0076320F"/>
    <w:rsid w:val="007640FC"/>
    <w:rsid w:val="00764806"/>
    <w:rsid w:val="00765C49"/>
    <w:rsid w:val="00766595"/>
    <w:rsid w:val="0076670E"/>
    <w:rsid w:val="00766F6D"/>
    <w:rsid w:val="00767225"/>
    <w:rsid w:val="00767485"/>
    <w:rsid w:val="0077018F"/>
    <w:rsid w:val="007707B6"/>
    <w:rsid w:val="0077165F"/>
    <w:rsid w:val="00772851"/>
    <w:rsid w:val="00772CF7"/>
    <w:rsid w:val="00773CC9"/>
    <w:rsid w:val="0077547A"/>
    <w:rsid w:val="0077614D"/>
    <w:rsid w:val="007773AD"/>
    <w:rsid w:val="00777A3C"/>
    <w:rsid w:val="00777C1E"/>
    <w:rsid w:val="00781317"/>
    <w:rsid w:val="007815CF"/>
    <w:rsid w:val="00782814"/>
    <w:rsid w:val="007844AD"/>
    <w:rsid w:val="007851B1"/>
    <w:rsid w:val="00785A29"/>
    <w:rsid w:val="00786A01"/>
    <w:rsid w:val="00786FE6"/>
    <w:rsid w:val="00787684"/>
    <w:rsid w:val="00787EB2"/>
    <w:rsid w:val="00790EF6"/>
    <w:rsid w:val="007916AE"/>
    <w:rsid w:val="007928BF"/>
    <w:rsid w:val="00793080"/>
    <w:rsid w:val="00793949"/>
    <w:rsid w:val="00793976"/>
    <w:rsid w:val="00793E46"/>
    <w:rsid w:val="00794B9B"/>
    <w:rsid w:val="007954CA"/>
    <w:rsid w:val="00795AFB"/>
    <w:rsid w:val="007965C6"/>
    <w:rsid w:val="00797C8E"/>
    <w:rsid w:val="00797CF2"/>
    <w:rsid w:val="00797ECD"/>
    <w:rsid w:val="007A0BA3"/>
    <w:rsid w:val="007A0D55"/>
    <w:rsid w:val="007A0E81"/>
    <w:rsid w:val="007A3402"/>
    <w:rsid w:val="007A3CDE"/>
    <w:rsid w:val="007A3FD6"/>
    <w:rsid w:val="007A4EF0"/>
    <w:rsid w:val="007A4F50"/>
    <w:rsid w:val="007A665D"/>
    <w:rsid w:val="007A740A"/>
    <w:rsid w:val="007A752F"/>
    <w:rsid w:val="007A7CD8"/>
    <w:rsid w:val="007B0A64"/>
    <w:rsid w:val="007B1365"/>
    <w:rsid w:val="007B1BA5"/>
    <w:rsid w:val="007B217A"/>
    <w:rsid w:val="007B2F01"/>
    <w:rsid w:val="007B4728"/>
    <w:rsid w:val="007B4E5F"/>
    <w:rsid w:val="007B50C9"/>
    <w:rsid w:val="007B569D"/>
    <w:rsid w:val="007B6A5D"/>
    <w:rsid w:val="007B7B4C"/>
    <w:rsid w:val="007B7D50"/>
    <w:rsid w:val="007B7E8A"/>
    <w:rsid w:val="007C0F88"/>
    <w:rsid w:val="007C3098"/>
    <w:rsid w:val="007C315B"/>
    <w:rsid w:val="007C400A"/>
    <w:rsid w:val="007C521F"/>
    <w:rsid w:val="007C60E2"/>
    <w:rsid w:val="007D04E4"/>
    <w:rsid w:val="007D3C15"/>
    <w:rsid w:val="007D492F"/>
    <w:rsid w:val="007D4E57"/>
    <w:rsid w:val="007D77A6"/>
    <w:rsid w:val="007E00EE"/>
    <w:rsid w:val="007E05EB"/>
    <w:rsid w:val="007E081C"/>
    <w:rsid w:val="007E0988"/>
    <w:rsid w:val="007E16F7"/>
    <w:rsid w:val="007E19E3"/>
    <w:rsid w:val="007E2D3D"/>
    <w:rsid w:val="007E3715"/>
    <w:rsid w:val="007E3AC7"/>
    <w:rsid w:val="007E472F"/>
    <w:rsid w:val="007E6683"/>
    <w:rsid w:val="007F00D4"/>
    <w:rsid w:val="007F06A7"/>
    <w:rsid w:val="007F0C3B"/>
    <w:rsid w:val="007F14A4"/>
    <w:rsid w:val="007F229F"/>
    <w:rsid w:val="007F2985"/>
    <w:rsid w:val="007F2BCF"/>
    <w:rsid w:val="007F2C27"/>
    <w:rsid w:val="007F2F6E"/>
    <w:rsid w:val="007F3608"/>
    <w:rsid w:val="007F38E8"/>
    <w:rsid w:val="007F409A"/>
    <w:rsid w:val="007F518C"/>
    <w:rsid w:val="007F6C90"/>
    <w:rsid w:val="007F7623"/>
    <w:rsid w:val="007F7A4F"/>
    <w:rsid w:val="007F7F05"/>
    <w:rsid w:val="008004BA"/>
    <w:rsid w:val="00800714"/>
    <w:rsid w:val="008009C5"/>
    <w:rsid w:val="008024F5"/>
    <w:rsid w:val="008028AE"/>
    <w:rsid w:val="00802A6F"/>
    <w:rsid w:val="00804DA5"/>
    <w:rsid w:val="008054E5"/>
    <w:rsid w:val="00806588"/>
    <w:rsid w:val="00806D4F"/>
    <w:rsid w:val="00807493"/>
    <w:rsid w:val="008075CD"/>
    <w:rsid w:val="00811C6C"/>
    <w:rsid w:val="00811E51"/>
    <w:rsid w:val="00811F4B"/>
    <w:rsid w:val="0081284E"/>
    <w:rsid w:val="00815C9B"/>
    <w:rsid w:val="0081665B"/>
    <w:rsid w:val="008167D1"/>
    <w:rsid w:val="00817227"/>
    <w:rsid w:val="00817C33"/>
    <w:rsid w:val="00817EE7"/>
    <w:rsid w:val="00820B47"/>
    <w:rsid w:val="00820B6B"/>
    <w:rsid w:val="00821581"/>
    <w:rsid w:val="00822C0C"/>
    <w:rsid w:val="00822C40"/>
    <w:rsid w:val="0082528E"/>
    <w:rsid w:val="00825A98"/>
    <w:rsid w:val="008266D7"/>
    <w:rsid w:val="0082740E"/>
    <w:rsid w:val="008301C7"/>
    <w:rsid w:val="00832028"/>
    <w:rsid w:val="00833E5E"/>
    <w:rsid w:val="0083440F"/>
    <w:rsid w:val="00834CA8"/>
    <w:rsid w:val="008350CA"/>
    <w:rsid w:val="00835B2F"/>
    <w:rsid w:val="00837D4B"/>
    <w:rsid w:val="0084020A"/>
    <w:rsid w:val="0084076E"/>
    <w:rsid w:val="008419A3"/>
    <w:rsid w:val="00841DF5"/>
    <w:rsid w:val="00842395"/>
    <w:rsid w:val="00842D36"/>
    <w:rsid w:val="0084374D"/>
    <w:rsid w:val="00844435"/>
    <w:rsid w:val="0084453D"/>
    <w:rsid w:val="00844DBF"/>
    <w:rsid w:val="00845CC2"/>
    <w:rsid w:val="008461BE"/>
    <w:rsid w:val="00846795"/>
    <w:rsid w:val="008468F8"/>
    <w:rsid w:val="008502D9"/>
    <w:rsid w:val="00850514"/>
    <w:rsid w:val="008517CB"/>
    <w:rsid w:val="00852895"/>
    <w:rsid w:val="008536A1"/>
    <w:rsid w:val="008536FF"/>
    <w:rsid w:val="008540B9"/>
    <w:rsid w:val="0085555C"/>
    <w:rsid w:val="00857E55"/>
    <w:rsid w:val="00861158"/>
    <w:rsid w:val="008642E7"/>
    <w:rsid w:val="00864423"/>
    <w:rsid w:val="008658A8"/>
    <w:rsid w:val="00865A8E"/>
    <w:rsid w:val="0086637A"/>
    <w:rsid w:val="00866FB6"/>
    <w:rsid w:val="00867DDE"/>
    <w:rsid w:val="00867ED6"/>
    <w:rsid w:val="008701DF"/>
    <w:rsid w:val="0087153B"/>
    <w:rsid w:val="0087281D"/>
    <w:rsid w:val="00872E09"/>
    <w:rsid w:val="00873903"/>
    <w:rsid w:val="00873A44"/>
    <w:rsid w:val="00873E6F"/>
    <w:rsid w:val="008749ED"/>
    <w:rsid w:val="00874F0B"/>
    <w:rsid w:val="0087612A"/>
    <w:rsid w:val="00877304"/>
    <w:rsid w:val="008774B7"/>
    <w:rsid w:val="00877E3E"/>
    <w:rsid w:val="00883FC2"/>
    <w:rsid w:val="00884AC6"/>
    <w:rsid w:val="00885809"/>
    <w:rsid w:val="00885CE7"/>
    <w:rsid w:val="00886F9C"/>
    <w:rsid w:val="00887033"/>
    <w:rsid w:val="00890799"/>
    <w:rsid w:val="00890E9D"/>
    <w:rsid w:val="00891808"/>
    <w:rsid w:val="008921B0"/>
    <w:rsid w:val="00892B03"/>
    <w:rsid w:val="00892DD0"/>
    <w:rsid w:val="00893162"/>
    <w:rsid w:val="008936AC"/>
    <w:rsid w:val="00893942"/>
    <w:rsid w:val="00893F63"/>
    <w:rsid w:val="00893FBB"/>
    <w:rsid w:val="00894C08"/>
    <w:rsid w:val="008A0487"/>
    <w:rsid w:val="008A17B5"/>
    <w:rsid w:val="008A1EFC"/>
    <w:rsid w:val="008A26E3"/>
    <w:rsid w:val="008A37D7"/>
    <w:rsid w:val="008A4ACD"/>
    <w:rsid w:val="008A4EB9"/>
    <w:rsid w:val="008A541D"/>
    <w:rsid w:val="008A6FB5"/>
    <w:rsid w:val="008A6FD9"/>
    <w:rsid w:val="008A7B33"/>
    <w:rsid w:val="008B028C"/>
    <w:rsid w:val="008B0567"/>
    <w:rsid w:val="008B0A5F"/>
    <w:rsid w:val="008B1D08"/>
    <w:rsid w:val="008B1DD7"/>
    <w:rsid w:val="008B20C0"/>
    <w:rsid w:val="008B419D"/>
    <w:rsid w:val="008B45BC"/>
    <w:rsid w:val="008B4983"/>
    <w:rsid w:val="008B4F3B"/>
    <w:rsid w:val="008B53B0"/>
    <w:rsid w:val="008B582E"/>
    <w:rsid w:val="008B6402"/>
    <w:rsid w:val="008B794A"/>
    <w:rsid w:val="008C0536"/>
    <w:rsid w:val="008C10C3"/>
    <w:rsid w:val="008C11FA"/>
    <w:rsid w:val="008C1947"/>
    <w:rsid w:val="008C2C87"/>
    <w:rsid w:val="008C341F"/>
    <w:rsid w:val="008C427B"/>
    <w:rsid w:val="008C42C9"/>
    <w:rsid w:val="008C6468"/>
    <w:rsid w:val="008C6F06"/>
    <w:rsid w:val="008C7013"/>
    <w:rsid w:val="008C7E50"/>
    <w:rsid w:val="008D1198"/>
    <w:rsid w:val="008D1342"/>
    <w:rsid w:val="008D245A"/>
    <w:rsid w:val="008D2779"/>
    <w:rsid w:val="008D3403"/>
    <w:rsid w:val="008D3E02"/>
    <w:rsid w:val="008D3F87"/>
    <w:rsid w:val="008D4367"/>
    <w:rsid w:val="008D438A"/>
    <w:rsid w:val="008D4623"/>
    <w:rsid w:val="008D77D0"/>
    <w:rsid w:val="008E08A6"/>
    <w:rsid w:val="008E1D55"/>
    <w:rsid w:val="008E217B"/>
    <w:rsid w:val="008E32AA"/>
    <w:rsid w:val="008E4299"/>
    <w:rsid w:val="008E4C8C"/>
    <w:rsid w:val="008E503E"/>
    <w:rsid w:val="008E6842"/>
    <w:rsid w:val="008F0063"/>
    <w:rsid w:val="008F041D"/>
    <w:rsid w:val="008F20A2"/>
    <w:rsid w:val="008F2607"/>
    <w:rsid w:val="008F288C"/>
    <w:rsid w:val="008F2DB2"/>
    <w:rsid w:val="008F3229"/>
    <w:rsid w:val="008F32D2"/>
    <w:rsid w:val="008F3726"/>
    <w:rsid w:val="008F377A"/>
    <w:rsid w:val="008F41E4"/>
    <w:rsid w:val="008F43AE"/>
    <w:rsid w:val="008F460B"/>
    <w:rsid w:val="008F5554"/>
    <w:rsid w:val="008F619F"/>
    <w:rsid w:val="008F6F14"/>
    <w:rsid w:val="008F6F3E"/>
    <w:rsid w:val="009008CD"/>
    <w:rsid w:val="009014C2"/>
    <w:rsid w:val="009017C5"/>
    <w:rsid w:val="009036FF"/>
    <w:rsid w:val="00903973"/>
    <w:rsid w:val="0090678C"/>
    <w:rsid w:val="00910A33"/>
    <w:rsid w:val="00911D43"/>
    <w:rsid w:val="009129D8"/>
    <w:rsid w:val="00913047"/>
    <w:rsid w:val="009132A9"/>
    <w:rsid w:val="009152FB"/>
    <w:rsid w:val="0091656E"/>
    <w:rsid w:val="0091661B"/>
    <w:rsid w:val="00916F4D"/>
    <w:rsid w:val="00917452"/>
    <w:rsid w:val="009175B7"/>
    <w:rsid w:val="00920C50"/>
    <w:rsid w:val="00921082"/>
    <w:rsid w:val="00921C88"/>
    <w:rsid w:val="00922BD4"/>
    <w:rsid w:val="0092312A"/>
    <w:rsid w:val="00923147"/>
    <w:rsid w:val="00923777"/>
    <w:rsid w:val="00923912"/>
    <w:rsid w:val="00925792"/>
    <w:rsid w:val="00925B75"/>
    <w:rsid w:val="00925C66"/>
    <w:rsid w:val="009277BC"/>
    <w:rsid w:val="009319C8"/>
    <w:rsid w:val="00932020"/>
    <w:rsid w:val="00932819"/>
    <w:rsid w:val="00933076"/>
    <w:rsid w:val="00933B87"/>
    <w:rsid w:val="00933D3D"/>
    <w:rsid w:val="009340B2"/>
    <w:rsid w:val="00934835"/>
    <w:rsid w:val="00934B48"/>
    <w:rsid w:val="00934B9F"/>
    <w:rsid w:val="009351EC"/>
    <w:rsid w:val="0093558E"/>
    <w:rsid w:val="00936DD3"/>
    <w:rsid w:val="00936FDC"/>
    <w:rsid w:val="00940E2B"/>
    <w:rsid w:val="00941A1F"/>
    <w:rsid w:val="00941B54"/>
    <w:rsid w:val="00942C5A"/>
    <w:rsid w:val="0094377D"/>
    <w:rsid w:val="0094535D"/>
    <w:rsid w:val="00946376"/>
    <w:rsid w:val="00946970"/>
    <w:rsid w:val="00946EB8"/>
    <w:rsid w:val="0094756A"/>
    <w:rsid w:val="00947E87"/>
    <w:rsid w:val="0095167E"/>
    <w:rsid w:val="0095208D"/>
    <w:rsid w:val="00953E19"/>
    <w:rsid w:val="00954257"/>
    <w:rsid w:val="009556E4"/>
    <w:rsid w:val="009569E7"/>
    <w:rsid w:val="00956D1C"/>
    <w:rsid w:val="00956EBF"/>
    <w:rsid w:val="00960F36"/>
    <w:rsid w:val="00961B8D"/>
    <w:rsid w:val="00962B1E"/>
    <w:rsid w:val="00964289"/>
    <w:rsid w:val="009648C9"/>
    <w:rsid w:val="00965434"/>
    <w:rsid w:val="00966D3F"/>
    <w:rsid w:val="00966FE9"/>
    <w:rsid w:val="009673FF"/>
    <w:rsid w:val="00970195"/>
    <w:rsid w:val="00971DB0"/>
    <w:rsid w:val="00972B8C"/>
    <w:rsid w:val="00972C4A"/>
    <w:rsid w:val="0097429A"/>
    <w:rsid w:val="00974790"/>
    <w:rsid w:val="0097599E"/>
    <w:rsid w:val="00976338"/>
    <w:rsid w:val="009774F5"/>
    <w:rsid w:val="009775F0"/>
    <w:rsid w:val="00980B88"/>
    <w:rsid w:val="00981E96"/>
    <w:rsid w:val="00983660"/>
    <w:rsid w:val="00983723"/>
    <w:rsid w:val="00984081"/>
    <w:rsid w:val="00984850"/>
    <w:rsid w:val="0098491C"/>
    <w:rsid w:val="00984DDB"/>
    <w:rsid w:val="00985F35"/>
    <w:rsid w:val="009870AD"/>
    <w:rsid w:val="00990A5E"/>
    <w:rsid w:val="00990B35"/>
    <w:rsid w:val="00990C1D"/>
    <w:rsid w:val="00990EAC"/>
    <w:rsid w:val="009910DA"/>
    <w:rsid w:val="0099151A"/>
    <w:rsid w:val="00991798"/>
    <w:rsid w:val="00993241"/>
    <w:rsid w:val="00994362"/>
    <w:rsid w:val="0099447C"/>
    <w:rsid w:val="009945C6"/>
    <w:rsid w:val="00995D8D"/>
    <w:rsid w:val="00996C36"/>
    <w:rsid w:val="009A0193"/>
    <w:rsid w:val="009A2139"/>
    <w:rsid w:val="009A3293"/>
    <w:rsid w:val="009A536F"/>
    <w:rsid w:val="009A6FD2"/>
    <w:rsid w:val="009B02C4"/>
    <w:rsid w:val="009B1312"/>
    <w:rsid w:val="009B2747"/>
    <w:rsid w:val="009B2804"/>
    <w:rsid w:val="009B2B71"/>
    <w:rsid w:val="009B2F8A"/>
    <w:rsid w:val="009B3D15"/>
    <w:rsid w:val="009B514B"/>
    <w:rsid w:val="009B5F71"/>
    <w:rsid w:val="009B611B"/>
    <w:rsid w:val="009B6138"/>
    <w:rsid w:val="009B6E79"/>
    <w:rsid w:val="009B7CE0"/>
    <w:rsid w:val="009B7F02"/>
    <w:rsid w:val="009C08A6"/>
    <w:rsid w:val="009C0B36"/>
    <w:rsid w:val="009C0E3C"/>
    <w:rsid w:val="009C12A3"/>
    <w:rsid w:val="009C4E7E"/>
    <w:rsid w:val="009C5488"/>
    <w:rsid w:val="009C61A2"/>
    <w:rsid w:val="009C6956"/>
    <w:rsid w:val="009C77E8"/>
    <w:rsid w:val="009D1CF8"/>
    <w:rsid w:val="009D2186"/>
    <w:rsid w:val="009D2AD0"/>
    <w:rsid w:val="009D2BA2"/>
    <w:rsid w:val="009D2C1B"/>
    <w:rsid w:val="009D2E39"/>
    <w:rsid w:val="009D2F87"/>
    <w:rsid w:val="009D2FC0"/>
    <w:rsid w:val="009D3ACB"/>
    <w:rsid w:val="009D3D96"/>
    <w:rsid w:val="009D5160"/>
    <w:rsid w:val="009D52EC"/>
    <w:rsid w:val="009D7615"/>
    <w:rsid w:val="009D786B"/>
    <w:rsid w:val="009E14EC"/>
    <w:rsid w:val="009E158C"/>
    <w:rsid w:val="009E1C02"/>
    <w:rsid w:val="009E293A"/>
    <w:rsid w:val="009E39AB"/>
    <w:rsid w:val="009E39BA"/>
    <w:rsid w:val="009E4169"/>
    <w:rsid w:val="009E4483"/>
    <w:rsid w:val="009E4703"/>
    <w:rsid w:val="009E5331"/>
    <w:rsid w:val="009E5961"/>
    <w:rsid w:val="009E6AD7"/>
    <w:rsid w:val="009F29FE"/>
    <w:rsid w:val="009F2EDC"/>
    <w:rsid w:val="009F3D2E"/>
    <w:rsid w:val="009F3DD6"/>
    <w:rsid w:val="009F418F"/>
    <w:rsid w:val="009F429A"/>
    <w:rsid w:val="009F5855"/>
    <w:rsid w:val="009F5A10"/>
    <w:rsid w:val="009F5A64"/>
    <w:rsid w:val="009F6429"/>
    <w:rsid w:val="00A03D38"/>
    <w:rsid w:val="00A04393"/>
    <w:rsid w:val="00A04B9F"/>
    <w:rsid w:val="00A04FB0"/>
    <w:rsid w:val="00A05769"/>
    <w:rsid w:val="00A05C0F"/>
    <w:rsid w:val="00A06122"/>
    <w:rsid w:val="00A0622A"/>
    <w:rsid w:val="00A063F4"/>
    <w:rsid w:val="00A075C6"/>
    <w:rsid w:val="00A076AD"/>
    <w:rsid w:val="00A07CEB"/>
    <w:rsid w:val="00A10BF0"/>
    <w:rsid w:val="00A11667"/>
    <w:rsid w:val="00A1191C"/>
    <w:rsid w:val="00A12D36"/>
    <w:rsid w:val="00A149B2"/>
    <w:rsid w:val="00A15398"/>
    <w:rsid w:val="00A153B3"/>
    <w:rsid w:val="00A16158"/>
    <w:rsid w:val="00A161FE"/>
    <w:rsid w:val="00A2065E"/>
    <w:rsid w:val="00A2087E"/>
    <w:rsid w:val="00A2194B"/>
    <w:rsid w:val="00A224AA"/>
    <w:rsid w:val="00A23115"/>
    <w:rsid w:val="00A23EDB"/>
    <w:rsid w:val="00A270C3"/>
    <w:rsid w:val="00A27462"/>
    <w:rsid w:val="00A27803"/>
    <w:rsid w:val="00A27994"/>
    <w:rsid w:val="00A27DA2"/>
    <w:rsid w:val="00A27EE1"/>
    <w:rsid w:val="00A30183"/>
    <w:rsid w:val="00A30320"/>
    <w:rsid w:val="00A30E39"/>
    <w:rsid w:val="00A31E25"/>
    <w:rsid w:val="00A329FE"/>
    <w:rsid w:val="00A330E5"/>
    <w:rsid w:val="00A339C2"/>
    <w:rsid w:val="00A33A7C"/>
    <w:rsid w:val="00A36175"/>
    <w:rsid w:val="00A37783"/>
    <w:rsid w:val="00A37C25"/>
    <w:rsid w:val="00A41562"/>
    <w:rsid w:val="00A41AF5"/>
    <w:rsid w:val="00A42562"/>
    <w:rsid w:val="00A42750"/>
    <w:rsid w:val="00A4380E"/>
    <w:rsid w:val="00A44133"/>
    <w:rsid w:val="00A44F7F"/>
    <w:rsid w:val="00A46324"/>
    <w:rsid w:val="00A465E9"/>
    <w:rsid w:val="00A50153"/>
    <w:rsid w:val="00A50D07"/>
    <w:rsid w:val="00A51B0B"/>
    <w:rsid w:val="00A52508"/>
    <w:rsid w:val="00A52531"/>
    <w:rsid w:val="00A53302"/>
    <w:rsid w:val="00A55A8E"/>
    <w:rsid w:val="00A57CBE"/>
    <w:rsid w:val="00A60225"/>
    <w:rsid w:val="00A60397"/>
    <w:rsid w:val="00A622E2"/>
    <w:rsid w:val="00A6280E"/>
    <w:rsid w:val="00A62BFB"/>
    <w:rsid w:val="00A63B49"/>
    <w:rsid w:val="00A651D6"/>
    <w:rsid w:val="00A65829"/>
    <w:rsid w:val="00A65F25"/>
    <w:rsid w:val="00A67ACE"/>
    <w:rsid w:val="00A67D25"/>
    <w:rsid w:val="00A67E79"/>
    <w:rsid w:val="00A700AF"/>
    <w:rsid w:val="00A72533"/>
    <w:rsid w:val="00A726AE"/>
    <w:rsid w:val="00A72FAF"/>
    <w:rsid w:val="00A7477D"/>
    <w:rsid w:val="00A74B94"/>
    <w:rsid w:val="00A752D4"/>
    <w:rsid w:val="00A758D7"/>
    <w:rsid w:val="00A75C15"/>
    <w:rsid w:val="00A75EB0"/>
    <w:rsid w:val="00A7630C"/>
    <w:rsid w:val="00A7645A"/>
    <w:rsid w:val="00A80278"/>
    <w:rsid w:val="00A80282"/>
    <w:rsid w:val="00A802AD"/>
    <w:rsid w:val="00A80FAA"/>
    <w:rsid w:val="00A81290"/>
    <w:rsid w:val="00A8153B"/>
    <w:rsid w:val="00A81938"/>
    <w:rsid w:val="00A81D80"/>
    <w:rsid w:val="00A83C71"/>
    <w:rsid w:val="00A8473B"/>
    <w:rsid w:val="00A84A49"/>
    <w:rsid w:val="00A84CCF"/>
    <w:rsid w:val="00A85131"/>
    <w:rsid w:val="00A86668"/>
    <w:rsid w:val="00A9086F"/>
    <w:rsid w:val="00A90A43"/>
    <w:rsid w:val="00A91B11"/>
    <w:rsid w:val="00A954D4"/>
    <w:rsid w:val="00A9764E"/>
    <w:rsid w:val="00AA06A0"/>
    <w:rsid w:val="00AA0BA5"/>
    <w:rsid w:val="00AA183F"/>
    <w:rsid w:val="00AA452F"/>
    <w:rsid w:val="00AA4608"/>
    <w:rsid w:val="00AA55E5"/>
    <w:rsid w:val="00AA58D8"/>
    <w:rsid w:val="00AA5BB2"/>
    <w:rsid w:val="00AA6E03"/>
    <w:rsid w:val="00AA7EEF"/>
    <w:rsid w:val="00AB0228"/>
    <w:rsid w:val="00AB15AE"/>
    <w:rsid w:val="00AB2EF3"/>
    <w:rsid w:val="00AB3060"/>
    <w:rsid w:val="00AB313B"/>
    <w:rsid w:val="00AB389A"/>
    <w:rsid w:val="00AB3A47"/>
    <w:rsid w:val="00AB3DEA"/>
    <w:rsid w:val="00AB4376"/>
    <w:rsid w:val="00AB7B6B"/>
    <w:rsid w:val="00AC002D"/>
    <w:rsid w:val="00AC0109"/>
    <w:rsid w:val="00AC02D3"/>
    <w:rsid w:val="00AC059D"/>
    <w:rsid w:val="00AC0ABA"/>
    <w:rsid w:val="00AC280B"/>
    <w:rsid w:val="00AC2DC7"/>
    <w:rsid w:val="00AC2E75"/>
    <w:rsid w:val="00AC4F9B"/>
    <w:rsid w:val="00AC5095"/>
    <w:rsid w:val="00AC6673"/>
    <w:rsid w:val="00AC6CA4"/>
    <w:rsid w:val="00AC739E"/>
    <w:rsid w:val="00AC7BD8"/>
    <w:rsid w:val="00AC7C2F"/>
    <w:rsid w:val="00AD0EEB"/>
    <w:rsid w:val="00AD1666"/>
    <w:rsid w:val="00AD4EFE"/>
    <w:rsid w:val="00AD534B"/>
    <w:rsid w:val="00AD59B7"/>
    <w:rsid w:val="00AD6177"/>
    <w:rsid w:val="00AD697C"/>
    <w:rsid w:val="00AD6D08"/>
    <w:rsid w:val="00AD6DC5"/>
    <w:rsid w:val="00AE0410"/>
    <w:rsid w:val="00AE0FA2"/>
    <w:rsid w:val="00AE1409"/>
    <w:rsid w:val="00AE4762"/>
    <w:rsid w:val="00AE4A87"/>
    <w:rsid w:val="00AE4B3B"/>
    <w:rsid w:val="00AE5A8A"/>
    <w:rsid w:val="00AE5BA2"/>
    <w:rsid w:val="00AE759F"/>
    <w:rsid w:val="00AF0521"/>
    <w:rsid w:val="00AF0E9B"/>
    <w:rsid w:val="00AF1624"/>
    <w:rsid w:val="00AF44BD"/>
    <w:rsid w:val="00AF53BA"/>
    <w:rsid w:val="00AF5652"/>
    <w:rsid w:val="00AF5976"/>
    <w:rsid w:val="00AF629D"/>
    <w:rsid w:val="00AF6CE2"/>
    <w:rsid w:val="00B00CBE"/>
    <w:rsid w:val="00B02844"/>
    <w:rsid w:val="00B028EA"/>
    <w:rsid w:val="00B03FEB"/>
    <w:rsid w:val="00B040A9"/>
    <w:rsid w:val="00B05ACC"/>
    <w:rsid w:val="00B106E4"/>
    <w:rsid w:val="00B1263B"/>
    <w:rsid w:val="00B12E1F"/>
    <w:rsid w:val="00B13B8F"/>
    <w:rsid w:val="00B14F5F"/>
    <w:rsid w:val="00B15750"/>
    <w:rsid w:val="00B20A36"/>
    <w:rsid w:val="00B2240C"/>
    <w:rsid w:val="00B235E9"/>
    <w:rsid w:val="00B27507"/>
    <w:rsid w:val="00B279D9"/>
    <w:rsid w:val="00B27A46"/>
    <w:rsid w:val="00B27EA6"/>
    <w:rsid w:val="00B31063"/>
    <w:rsid w:val="00B318BD"/>
    <w:rsid w:val="00B33AFF"/>
    <w:rsid w:val="00B33CBF"/>
    <w:rsid w:val="00B33D89"/>
    <w:rsid w:val="00B347AE"/>
    <w:rsid w:val="00B34CDB"/>
    <w:rsid w:val="00B34D04"/>
    <w:rsid w:val="00B356D1"/>
    <w:rsid w:val="00B35CFF"/>
    <w:rsid w:val="00B35E68"/>
    <w:rsid w:val="00B35EE9"/>
    <w:rsid w:val="00B35F3A"/>
    <w:rsid w:val="00B367D2"/>
    <w:rsid w:val="00B36882"/>
    <w:rsid w:val="00B36893"/>
    <w:rsid w:val="00B36AA7"/>
    <w:rsid w:val="00B37186"/>
    <w:rsid w:val="00B377D1"/>
    <w:rsid w:val="00B405E4"/>
    <w:rsid w:val="00B40BE6"/>
    <w:rsid w:val="00B40C55"/>
    <w:rsid w:val="00B42093"/>
    <w:rsid w:val="00B42782"/>
    <w:rsid w:val="00B42C6B"/>
    <w:rsid w:val="00B43569"/>
    <w:rsid w:val="00B43CEF"/>
    <w:rsid w:val="00B43E2D"/>
    <w:rsid w:val="00B44E85"/>
    <w:rsid w:val="00B4517C"/>
    <w:rsid w:val="00B45BDA"/>
    <w:rsid w:val="00B46B3F"/>
    <w:rsid w:val="00B46D20"/>
    <w:rsid w:val="00B508CB"/>
    <w:rsid w:val="00B50A81"/>
    <w:rsid w:val="00B50A8F"/>
    <w:rsid w:val="00B50AA6"/>
    <w:rsid w:val="00B50BED"/>
    <w:rsid w:val="00B52036"/>
    <w:rsid w:val="00B5227B"/>
    <w:rsid w:val="00B527C0"/>
    <w:rsid w:val="00B52E8D"/>
    <w:rsid w:val="00B53CD2"/>
    <w:rsid w:val="00B54065"/>
    <w:rsid w:val="00B5529F"/>
    <w:rsid w:val="00B55CBF"/>
    <w:rsid w:val="00B55F12"/>
    <w:rsid w:val="00B571FD"/>
    <w:rsid w:val="00B577BD"/>
    <w:rsid w:val="00B57F90"/>
    <w:rsid w:val="00B62465"/>
    <w:rsid w:val="00B625A7"/>
    <w:rsid w:val="00B627B1"/>
    <w:rsid w:val="00B62B58"/>
    <w:rsid w:val="00B6373A"/>
    <w:rsid w:val="00B637B7"/>
    <w:rsid w:val="00B64403"/>
    <w:rsid w:val="00B665AD"/>
    <w:rsid w:val="00B71520"/>
    <w:rsid w:val="00B728F9"/>
    <w:rsid w:val="00B72CD4"/>
    <w:rsid w:val="00B7334D"/>
    <w:rsid w:val="00B7442A"/>
    <w:rsid w:val="00B76E89"/>
    <w:rsid w:val="00B80387"/>
    <w:rsid w:val="00B80658"/>
    <w:rsid w:val="00B80F05"/>
    <w:rsid w:val="00B822D4"/>
    <w:rsid w:val="00B84D52"/>
    <w:rsid w:val="00B85D5A"/>
    <w:rsid w:val="00B8733A"/>
    <w:rsid w:val="00B87A2F"/>
    <w:rsid w:val="00B87C13"/>
    <w:rsid w:val="00B87CA5"/>
    <w:rsid w:val="00B91312"/>
    <w:rsid w:val="00B9369C"/>
    <w:rsid w:val="00B93CA4"/>
    <w:rsid w:val="00B95286"/>
    <w:rsid w:val="00B9633F"/>
    <w:rsid w:val="00BA09FB"/>
    <w:rsid w:val="00BA0F24"/>
    <w:rsid w:val="00BA1B80"/>
    <w:rsid w:val="00BA36CC"/>
    <w:rsid w:val="00BA3C01"/>
    <w:rsid w:val="00BA56DB"/>
    <w:rsid w:val="00BA56E7"/>
    <w:rsid w:val="00BA6A77"/>
    <w:rsid w:val="00BA7453"/>
    <w:rsid w:val="00BA756E"/>
    <w:rsid w:val="00BA79A3"/>
    <w:rsid w:val="00BA7A66"/>
    <w:rsid w:val="00BB02C2"/>
    <w:rsid w:val="00BB249E"/>
    <w:rsid w:val="00BB2FBA"/>
    <w:rsid w:val="00BB3795"/>
    <w:rsid w:val="00BB38D3"/>
    <w:rsid w:val="00BB57BF"/>
    <w:rsid w:val="00BB7CE3"/>
    <w:rsid w:val="00BC0670"/>
    <w:rsid w:val="00BC3E19"/>
    <w:rsid w:val="00BC657B"/>
    <w:rsid w:val="00BC6F50"/>
    <w:rsid w:val="00BC790C"/>
    <w:rsid w:val="00BC7F73"/>
    <w:rsid w:val="00BD0DA0"/>
    <w:rsid w:val="00BD1102"/>
    <w:rsid w:val="00BD1211"/>
    <w:rsid w:val="00BD190C"/>
    <w:rsid w:val="00BD1DE2"/>
    <w:rsid w:val="00BD29E9"/>
    <w:rsid w:val="00BD2A44"/>
    <w:rsid w:val="00BD2B50"/>
    <w:rsid w:val="00BD2DC8"/>
    <w:rsid w:val="00BD356F"/>
    <w:rsid w:val="00BD43FB"/>
    <w:rsid w:val="00BD4486"/>
    <w:rsid w:val="00BD4F80"/>
    <w:rsid w:val="00BD59AF"/>
    <w:rsid w:val="00BD7CAC"/>
    <w:rsid w:val="00BD7E17"/>
    <w:rsid w:val="00BE2B08"/>
    <w:rsid w:val="00BE40C5"/>
    <w:rsid w:val="00BE5262"/>
    <w:rsid w:val="00BE5472"/>
    <w:rsid w:val="00BE6912"/>
    <w:rsid w:val="00BF07A6"/>
    <w:rsid w:val="00BF11C2"/>
    <w:rsid w:val="00BF1FF0"/>
    <w:rsid w:val="00BF23CE"/>
    <w:rsid w:val="00BF2AD1"/>
    <w:rsid w:val="00BF3481"/>
    <w:rsid w:val="00BF3FC6"/>
    <w:rsid w:val="00BF44FB"/>
    <w:rsid w:val="00BF4823"/>
    <w:rsid w:val="00BF6092"/>
    <w:rsid w:val="00BF7124"/>
    <w:rsid w:val="00BF7612"/>
    <w:rsid w:val="00C00663"/>
    <w:rsid w:val="00C00E7E"/>
    <w:rsid w:val="00C013E1"/>
    <w:rsid w:val="00C01673"/>
    <w:rsid w:val="00C02885"/>
    <w:rsid w:val="00C02EBE"/>
    <w:rsid w:val="00C03DF2"/>
    <w:rsid w:val="00C05092"/>
    <w:rsid w:val="00C05923"/>
    <w:rsid w:val="00C05A3E"/>
    <w:rsid w:val="00C05D08"/>
    <w:rsid w:val="00C06119"/>
    <w:rsid w:val="00C066BF"/>
    <w:rsid w:val="00C10162"/>
    <w:rsid w:val="00C10355"/>
    <w:rsid w:val="00C10FD1"/>
    <w:rsid w:val="00C12F86"/>
    <w:rsid w:val="00C134CE"/>
    <w:rsid w:val="00C142CC"/>
    <w:rsid w:val="00C15CD7"/>
    <w:rsid w:val="00C17059"/>
    <w:rsid w:val="00C175F6"/>
    <w:rsid w:val="00C17D91"/>
    <w:rsid w:val="00C2132B"/>
    <w:rsid w:val="00C213EE"/>
    <w:rsid w:val="00C21B9E"/>
    <w:rsid w:val="00C22BAE"/>
    <w:rsid w:val="00C23205"/>
    <w:rsid w:val="00C23294"/>
    <w:rsid w:val="00C23620"/>
    <w:rsid w:val="00C23A65"/>
    <w:rsid w:val="00C23E6D"/>
    <w:rsid w:val="00C23F91"/>
    <w:rsid w:val="00C241D3"/>
    <w:rsid w:val="00C242D1"/>
    <w:rsid w:val="00C24599"/>
    <w:rsid w:val="00C24E47"/>
    <w:rsid w:val="00C25542"/>
    <w:rsid w:val="00C27BC8"/>
    <w:rsid w:val="00C3073E"/>
    <w:rsid w:val="00C31C8A"/>
    <w:rsid w:val="00C31CE5"/>
    <w:rsid w:val="00C31E7B"/>
    <w:rsid w:val="00C32613"/>
    <w:rsid w:val="00C329DD"/>
    <w:rsid w:val="00C32AB2"/>
    <w:rsid w:val="00C32B03"/>
    <w:rsid w:val="00C32EB1"/>
    <w:rsid w:val="00C3336C"/>
    <w:rsid w:val="00C335B9"/>
    <w:rsid w:val="00C33E44"/>
    <w:rsid w:val="00C34670"/>
    <w:rsid w:val="00C34887"/>
    <w:rsid w:val="00C34B46"/>
    <w:rsid w:val="00C34F00"/>
    <w:rsid w:val="00C35921"/>
    <w:rsid w:val="00C376F6"/>
    <w:rsid w:val="00C40DBE"/>
    <w:rsid w:val="00C45B77"/>
    <w:rsid w:val="00C45C00"/>
    <w:rsid w:val="00C46516"/>
    <w:rsid w:val="00C465E6"/>
    <w:rsid w:val="00C468C8"/>
    <w:rsid w:val="00C478AE"/>
    <w:rsid w:val="00C47984"/>
    <w:rsid w:val="00C47F03"/>
    <w:rsid w:val="00C500EE"/>
    <w:rsid w:val="00C51819"/>
    <w:rsid w:val="00C51AB4"/>
    <w:rsid w:val="00C52BFC"/>
    <w:rsid w:val="00C54384"/>
    <w:rsid w:val="00C54705"/>
    <w:rsid w:val="00C55A1B"/>
    <w:rsid w:val="00C56459"/>
    <w:rsid w:val="00C57A1E"/>
    <w:rsid w:val="00C60F2E"/>
    <w:rsid w:val="00C61154"/>
    <w:rsid w:val="00C6131B"/>
    <w:rsid w:val="00C617BE"/>
    <w:rsid w:val="00C61A70"/>
    <w:rsid w:val="00C6397F"/>
    <w:rsid w:val="00C655FC"/>
    <w:rsid w:val="00C7064F"/>
    <w:rsid w:val="00C718B3"/>
    <w:rsid w:val="00C72533"/>
    <w:rsid w:val="00C72A8E"/>
    <w:rsid w:val="00C73B15"/>
    <w:rsid w:val="00C74467"/>
    <w:rsid w:val="00C75306"/>
    <w:rsid w:val="00C75772"/>
    <w:rsid w:val="00C75DC2"/>
    <w:rsid w:val="00C80322"/>
    <w:rsid w:val="00C80960"/>
    <w:rsid w:val="00C80991"/>
    <w:rsid w:val="00C825CF"/>
    <w:rsid w:val="00C8352C"/>
    <w:rsid w:val="00C83BA7"/>
    <w:rsid w:val="00C8410D"/>
    <w:rsid w:val="00C8428B"/>
    <w:rsid w:val="00C8500C"/>
    <w:rsid w:val="00C85DCC"/>
    <w:rsid w:val="00C860C9"/>
    <w:rsid w:val="00C86560"/>
    <w:rsid w:val="00C86F38"/>
    <w:rsid w:val="00C87141"/>
    <w:rsid w:val="00C91E11"/>
    <w:rsid w:val="00C91E34"/>
    <w:rsid w:val="00C92214"/>
    <w:rsid w:val="00C929B6"/>
    <w:rsid w:val="00C93FF2"/>
    <w:rsid w:val="00C94B3A"/>
    <w:rsid w:val="00C952C4"/>
    <w:rsid w:val="00C95623"/>
    <w:rsid w:val="00C956A4"/>
    <w:rsid w:val="00C96A70"/>
    <w:rsid w:val="00C96D1D"/>
    <w:rsid w:val="00C96F91"/>
    <w:rsid w:val="00C974F3"/>
    <w:rsid w:val="00CA0009"/>
    <w:rsid w:val="00CA02B8"/>
    <w:rsid w:val="00CA1D41"/>
    <w:rsid w:val="00CA24AB"/>
    <w:rsid w:val="00CA24B3"/>
    <w:rsid w:val="00CA259A"/>
    <w:rsid w:val="00CA3351"/>
    <w:rsid w:val="00CA34A2"/>
    <w:rsid w:val="00CA408E"/>
    <w:rsid w:val="00CA48CD"/>
    <w:rsid w:val="00CA4A1E"/>
    <w:rsid w:val="00CA4E4F"/>
    <w:rsid w:val="00CA5787"/>
    <w:rsid w:val="00CA5C3F"/>
    <w:rsid w:val="00CA6203"/>
    <w:rsid w:val="00CA6994"/>
    <w:rsid w:val="00CA6D3F"/>
    <w:rsid w:val="00CA7386"/>
    <w:rsid w:val="00CA75AE"/>
    <w:rsid w:val="00CB08D2"/>
    <w:rsid w:val="00CB0D06"/>
    <w:rsid w:val="00CB0F78"/>
    <w:rsid w:val="00CB18B1"/>
    <w:rsid w:val="00CB3465"/>
    <w:rsid w:val="00CB3541"/>
    <w:rsid w:val="00CB4463"/>
    <w:rsid w:val="00CB4A55"/>
    <w:rsid w:val="00CB4EE5"/>
    <w:rsid w:val="00CB5101"/>
    <w:rsid w:val="00CB528D"/>
    <w:rsid w:val="00CB57B7"/>
    <w:rsid w:val="00CC0247"/>
    <w:rsid w:val="00CC1130"/>
    <w:rsid w:val="00CC22ED"/>
    <w:rsid w:val="00CC2A83"/>
    <w:rsid w:val="00CC36BE"/>
    <w:rsid w:val="00CC4A48"/>
    <w:rsid w:val="00CC529F"/>
    <w:rsid w:val="00CC536F"/>
    <w:rsid w:val="00CC563A"/>
    <w:rsid w:val="00CC5C2C"/>
    <w:rsid w:val="00CC65B1"/>
    <w:rsid w:val="00CC6BFF"/>
    <w:rsid w:val="00CC78D9"/>
    <w:rsid w:val="00CC7F7F"/>
    <w:rsid w:val="00CD0147"/>
    <w:rsid w:val="00CD1203"/>
    <w:rsid w:val="00CD2AEB"/>
    <w:rsid w:val="00CD36D1"/>
    <w:rsid w:val="00CD38DE"/>
    <w:rsid w:val="00CD3A11"/>
    <w:rsid w:val="00CD406A"/>
    <w:rsid w:val="00CD4498"/>
    <w:rsid w:val="00CD520C"/>
    <w:rsid w:val="00CD6517"/>
    <w:rsid w:val="00CD787C"/>
    <w:rsid w:val="00CE062E"/>
    <w:rsid w:val="00CE07D0"/>
    <w:rsid w:val="00CE09B2"/>
    <w:rsid w:val="00CE1473"/>
    <w:rsid w:val="00CE2274"/>
    <w:rsid w:val="00CE299D"/>
    <w:rsid w:val="00CE3858"/>
    <w:rsid w:val="00CE3F73"/>
    <w:rsid w:val="00CE42C2"/>
    <w:rsid w:val="00CE578A"/>
    <w:rsid w:val="00CE586B"/>
    <w:rsid w:val="00CE5D5A"/>
    <w:rsid w:val="00CF0ADD"/>
    <w:rsid w:val="00CF0D38"/>
    <w:rsid w:val="00CF1270"/>
    <w:rsid w:val="00CF14C2"/>
    <w:rsid w:val="00CF2EBC"/>
    <w:rsid w:val="00CF54D6"/>
    <w:rsid w:val="00CF6531"/>
    <w:rsid w:val="00CF7F2B"/>
    <w:rsid w:val="00D0176F"/>
    <w:rsid w:val="00D02196"/>
    <w:rsid w:val="00D03CB3"/>
    <w:rsid w:val="00D04C03"/>
    <w:rsid w:val="00D05476"/>
    <w:rsid w:val="00D055E5"/>
    <w:rsid w:val="00D0593E"/>
    <w:rsid w:val="00D0679A"/>
    <w:rsid w:val="00D0781D"/>
    <w:rsid w:val="00D10888"/>
    <w:rsid w:val="00D11A00"/>
    <w:rsid w:val="00D11DE2"/>
    <w:rsid w:val="00D12805"/>
    <w:rsid w:val="00D12B49"/>
    <w:rsid w:val="00D1368B"/>
    <w:rsid w:val="00D137DB"/>
    <w:rsid w:val="00D14723"/>
    <w:rsid w:val="00D14BE0"/>
    <w:rsid w:val="00D179DD"/>
    <w:rsid w:val="00D2001F"/>
    <w:rsid w:val="00D20468"/>
    <w:rsid w:val="00D2124A"/>
    <w:rsid w:val="00D21574"/>
    <w:rsid w:val="00D21E46"/>
    <w:rsid w:val="00D23F34"/>
    <w:rsid w:val="00D25755"/>
    <w:rsid w:val="00D26209"/>
    <w:rsid w:val="00D267B1"/>
    <w:rsid w:val="00D2688D"/>
    <w:rsid w:val="00D30000"/>
    <w:rsid w:val="00D31ED4"/>
    <w:rsid w:val="00D331DC"/>
    <w:rsid w:val="00D3338E"/>
    <w:rsid w:val="00D338C5"/>
    <w:rsid w:val="00D33B9A"/>
    <w:rsid w:val="00D33C33"/>
    <w:rsid w:val="00D34DE8"/>
    <w:rsid w:val="00D35DCC"/>
    <w:rsid w:val="00D35DE6"/>
    <w:rsid w:val="00D37328"/>
    <w:rsid w:val="00D37E2E"/>
    <w:rsid w:val="00D40084"/>
    <w:rsid w:val="00D43F40"/>
    <w:rsid w:val="00D443FC"/>
    <w:rsid w:val="00D44E9E"/>
    <w:rsid w:val="00D4505C"/>
    <w:rsid w:val="00D450FA"/>
    <w:rsid w:val="00D45279"/>
    <w:rsid w:val="00D45A5F"/>
    <w:rsid w:val="00D4629D"/>
    <w:rsid w:val="00D462AD"/>
    <w:rsid w:val="00D46BCD"/>
    <w:rsid w:val="00D5027F"/>
    <w:rsid w:val="00D50AC3"/>
    <w:rsid w:val="00D515C6"/>
    <w:rsid w:val="00D518DC"/>
    <w:rsid w:val="00D52A56"/>
    <w:rsid w:val="00D54C35"/>
    <w:rsid w:val="00D550A9"/>
    <w:rsid w:val="00D560A8"/>
    <w:rsid w:val="00D57605"/>
    <w:rsid w:val="00D578C6"/>
    <w:rsid w:val="00D61132"/>
    <w:rsid w:val="00D614F1"/>
    <w:rsid w:val="00D61587"/>
    <w:rsid w:val="00D623A3"/>
    <w:rsid w:val="00D62865"/>
    <w:rsid w:val="00D643AF"/>
    <w:rsid w:val="00D64C47"/>
    <w:rsid w:val="00D65F4D"/>
    <w:rsid w:val="00D661A4"/>
    <w:rsid w:val="00D7068E"/>
    <w:rsid w:val="00D70CEF"/>
    <w:rsid w:val="00D723FD"/>
    <w:rsid w:val="00D726C4"/>
    <w:rsid w:val="00D72750"/>
    <w:rsid w:val="00D73E80"/>
    <w:rsid w:val="00D753F6"/>
    <w:rsid w:val="00D76BBE"/>
    <w:rsid w:val="00D7706C"/>
    <w:rsid w:val="00D776C0"/>
    <w:rsid w:val="00D77E48"/>
    <w:rsid w:val="00D80E31"/>
    <w:rsid w:val="00D83065"/>
    <w:rsid w:val="00D839E2"/>
    <w:rsid w:val="00D848A3"/>
    <w:rsid w:val="00D84E4A"/>
    <w:rsid w:val="00D8549A"/>
    <w:rsid w:val="00D8611C"/>
    <w:rsid w:val="00D86C61"/>
    <w:rsid w:val="00D902E9"/>
    <w:rsid w:val="00D90FD2"/>
    <w:rsid w:val="00D91318"/>
    <w:rsid w:val="00D9215C"/>
    <w:rsid w:val="00D92581"/>
    <w:rsid w:val="00D9356C"/>
    <w:rsid w:val="00D93ADA"/>
    <w:rsid w:val="00D93FB5"/>
    <w:rsid w:val="00D946EB"/>
    <w:rsid w:val="00D959C9"/>
    <w:rsid w:val="00D97C46"/>
    <w:rsid w:val="00DA012E"/>
    <w:rsid w:val="00DA01D9"/>
    <w:rsid w:val="00DA0468"/>
    <w:rsid w:val="00DA07C9"/>
    <w:rsid w:val="00DA0AEC"/>
    <w:rsid w:val="00DA19E5"/>
    <w:rsid w:val="00DA1B78"/>
    <w:rsid w:val="00DA1D5E"/>
    <w:rsid w:val="00DA25B3"/>
    <w:rsid w:val="00DA2756"/>
    <w:rsid w:val="00DA30D0"/>
    <w:rsid w:val="00DA32A6"/>
    <w:rsid w:val="00DA3CC7"/>
    <w:rsid w:val="00DA4C2F"/>
    <w:rsid w:val="00DA5B21"/>
    <w:rsid w:val="00DA5B4D"/>
    <w:rsid w:val="00DA5E74"/>
    <w:rsid w:val="00DA602D"/>
    <w:rsid w:val="00DA61DD"/>
    <w:rsid w:val="00DA7179"/>
    <w:rsid w:val="00DA7588"/>
    <w:rsid w:val="00DB0344"/>
    <w:rsid w:val="00DB0890"/>
    <w:rsid w:val="00DB16B0"/>
    <w:rsid w:val="00DB17DF"/>
    <w:rsid w:val="00DB2AA6"/>
    <w:rsid w:val="00DB694C"/>
    <w:rsid w:val="00DB6E0D"/>
    <w:rsid w:val="00DB7A53"/>
    <w:rsid w:val="00DC119B"/>
    <w:rsid w:val="00DC16E8"/>
    <w:rsid w:val="00DC1B74"/>
    <w:rsid w:val="00DC3335"/>
    <w:rsid w:val="00DC33B1"/>
    <w:rsid w:val="00DC3607"/>
    <w:rsid w:val="00DC3CBA"/>
    <w:rsid w:val="00DC3F87"/>
    <w:rsid w:val="00DC44FC"/>
    <w:rsid w:val="00DC4995"/>
    <w:rsid w:val="00DC4D20"/>
    <w:rsid w:val="00DC52E6"/>
    <w:rsid w:val="00DC573B"/>
    <w:rsid w:val="00DC5DE9"/>
    <w:rsid w:val="00DC5E5B"/>
    <w:rsid w:val="00DC7D90"/>
    <w:rsid w:val="00DD08FB"/>
    <w:rsid w:val="00DD4508"/>
    <w:rsid w:val="00DD45C2"/>
    <w:rsid w:val="00DD4BD3"/>
    <w:rsid w:val="00DD4F89"/>
    <w:rsid w:val="00DD5E4C"/>
    <w:rsid w:val="00DD5F34"/>
    <w:rsid w:val="00DD6B4F"/>
    <w:rsid w:val="00DD6E8A"/>
    <w:rsid w:val="00DE05BE"/>
    <w:rsid w:val="00DE0EA0"/>
    <w:rsid w:val="00DE1040"/>
    <w:rsid w:val="00DE1D46"/>
    <w:rsid w:val="00DE35AD"/>
    <w:rsid w:val="00DE434D"/>
    <w:rsid w:val="00DE57F8"/>
    <w:rsid w:val="00DE5D2A"/>
    <w:rsid w:val="00DE6603"/>
    <w:rsid w:val="00DE6B18"/>
    <w:rsid w:val="00DE6B70"/>
    <w:rsid w:val="00DF089A"/>
    <w:rsid w:val="00DF08D0"/>
    <w:rsid w:val="00DF11F8"/>
    <w:rsid w:val="00DF1D8F"/>
    <w:rsid w:val="00DF33DD"/>
    <w:rsid w:val="00DF3B27"/>
    <w:rsid w:val="00DF4260"/>
    <w:rsid w:val="00DF43EE"/>
    <w:rsid w:val="00DF4F05"/>
    <w:rsid w:val="00DF5E2A"/>
    <w:rsid w:val="00DF5F5E"/>
    <w:rsid w:val="00DF6E3C"/>
    <w:rsid w:val="00DF7513"/>
    <w:rsid w:val="00DF77DA"/>
    <w:rsid w:val="00DF7BDC"/>
    <w:rsid w:val="00DF7D4D"/>
    <w:rsid w:val="00E0078E"/>
    <w:rsid w:val="00E01886"/>
    <w:rsid w:val="00E02BB3"/>
    <w:rsid w:val="00E02C31"/>
    <w:rsid w:val="00E02DA5"/>
    <w:rsid w:val="00E035DC"/>
    <w:rsid w:val="00E04997"/>
    <w:rsid w:val="00E054BF"/>
    <w:rsid w:val="00E05AAA"/>
    <w:rsid w:val="00E076D8"/>
    <w:rsid w:val="00E11573"/>
    <w:rsid w:val="00E11A38"/>
    <w:rsid w:val="00E11AF5"/>
    <w:rsid w:val="00E12925"/>
    <w:rsid w:val="00E12D7B"/>
    <w:rsid w:val="00E12EE4"/>
    <w:rsid w:val="00E13E42"/>
    <w:rsid w:val="00E1533D"/>
    <w:rsid w:val="00E156AE"/>
    <w:rsid w:val="00E16294"/>
    <w:rsid w:val="00E163BF"/>
    <w:rsid w:val="00E165B2"/>
    <w:rsid w:val="00E16DB6"/>
    <w:rsid w:val="00E173F1"/>
    <w:rsid w:val="00E2059B"/>
    <w:rsid w:val="00E21095"/>
    <w:rsid w:val="00E21121"/>
    <w:rsid w:val="00E221A3"/>
    <w:rsid w:val="00E2254F"/>
    <w:rsid w:val="00E23ADE"/>
    <w:rsid w:val="00E23D62"/>
    <w:rsid w:val="00E24A50"/>
    <w:rsid w:val="00E24AA7"/>
    <w:rsid w:val="00E253B5"/>
    <w:rsid w:val="00E26196"/>
    <w:rsid w:val="00E26850"/>
    <w:rsid w:val="00E2765E"/>
    <w:rsid w:val="00E2775F"/>
    <w:rsid w:val="00E30209"/>
    <w:rsid w:val="00E315C9"/>
    <w:rsid w:val="00E31BB0"/>
    <w:rsid w:val="00E33221"/>
    <w:rsid w:val="00E33604"/>
    <w:rsid w:val="00E33D3E"/>
    <w:rsid w:val="00E3512F"/>
    <w:rsid w:val="00E362B3"/>
    <w:rsid w:val="00E4257C"/>
    <w:rsid w:val="00E42A07"/>
    <w:rsid w:val="00E42F8A"/>
    <w:rsid w:val="00E43925"/>
    <w:rsid w:val="00E4721D"/>
    <w:rsid w:val="00E5004C"/>
    <w:rsid w:val="00E50B2B"/>
    <w:rsid w:val="00E5203A"/>
    <w:rsid w:val="00E5286C"/>
    <w:rsid w:val="00E574E9"/>
    <w:rsid w:val="00E5760B"/>
    <w:rsid w:val="00E6084C"/>
    <w:rsid w:val="00E609F9"/>
    <w:rsid w:val="00E60EAD"/>
    <w:rsid w:val="00E616FB"/>
    <w:rsid w:val="00E61AA8"/>
    <w:rsid w:val="00E626E3"/>
    <w:rsid w:val="00E62730"/>
    <w:rsid w:val="00E62904"/>
    <w:rsid w:val="00E6559B"/>
    <w:rsid w:val="00E65C71"/>
    <w:rsid w:val="00E65ED8"/>
    <w:rsid w:val="00E65F23"/>
    <w:rsid w:val="00E6607A"/>
    <w:rsid w:val="00E66E3E"/>
    <w:rsid w:val="00E70932"/>
    <w:rsid w:val="00E70CE8"/>
    <w:rsid w:val="00E72715"/>
    <w:rsid w:val="00E733F1"/>
    <w:rsid w:val="00E75E51"/>
    <w:rsid w:val="00E76930"/>
    <w:rsid w:val="00E800E1"/>
    <w:rsid w:val="00E802BB"/>
    <w:rsid w:val="00E80597"/>
    <w:rsid w:val="00E814DE"/>
    <w:rsid w:val="00E847E8"/>
    <w:rsid w:val="00E8577F"/>
    <w:rsid w:val="00E863F5"/>
    <w:rsid w:val="00E87AA6"/>
    <w:rsid w:val="00E901B2"/>
    <w:rsid w:val="00E911BA"/>
    <w:rsid w:val="00E9148F"/>
    <w:rsid w:val="00E91AD1"/>
    <w:rsid w:val="00E92289"/>
    <w:rsid w:val="00E922B5"/>
    <w:rsid w:val="00E92B71"/>
    <w:rsid w:val="00E93048"/>
    <w:rsid w:val="00E9325B"/>
    <w:rsid w:val="00E94072"/>
    <w:rsid w:val="00E94B9B"/>
    <w:rsid w:val="00E94D77"/>
    <w:rsid w:val="00E95D83"/>
    <w:rsid w:val="00EA103A"/>
    <w:rsid w:val="00EA218F"/>
    <w:rsid w:val="00EA2DCC"/>
    <w:rsid w:val="00EA4C57"/>
    <w:rsid w:val="00EA4F3B"/>
    <w:rsid w:val="00EA533E"/>
    <w:rsid w:val="00EA5BFE"/>
    <w:rsid w:val="00EA73F2"/>
    <w:rsid w:val="00EA7A43"/>
    <w:rsid w:val="00EB088D"/>
    <w:rsid w:val="00EB13EC"/>
    <w:rsid w:val="00EB2758"/>
    <w:rsid w:val="00EB330A"/>
    <w:rsid w:val="00EB3A7C"/>
    <w:rsid w:val="00EB3B1F"/>
    <w:rsid w:val="00EB409D"/>
    <w:rsid w:val="00EB481A"/>
    <w:rsid w:val="00EB494C"/>
    <w:rsid w:val="00EB4F07"/>
    <w:rsid w:val="00EB5110"/>
    <w:rsid w:val="00EB559A"/>
    <w:rsid w:val="00EB607E"/>
    <w:rsid w:val="00EB60BB"/>
    <w:rsid w:val="00EB6839"/>
    <w:rsid w:val="00EB6C00"/>
    <w:rsid w:val="00EB6FDB"/>
    <w:rsid w:val="00EB75B7"/>
    <w:rsid w:val="00EC04AD"/>
    <w:rsid w:val="00EC075F"/>
    <w:rsid w:val="00EC1EFE"/>
    <w:rsid w:val="00EC2115"/>
    <w:rsid w:val="00EC7F83"/>
    <w:rsid w:val="00ED147D"/>
    <w:rsid w:val="00ED14D5"/>
    <w:rsid w:val="00ED1889"/>
    <w:rsid w:val="00ED20F7"/>
    <w:rsid w:val="00ED258D"/>
    <w:rsid w:val="00ED38C4"/>
    <w:rsid w:val="00ED3A61"/>
    <w:rsid w:val="00ED3F20"/>
    <w:rsid w:val="00ED3FBB"/>
    <w:rsid w:val="00ED42E3"/>
    <w:rsid w:val="00ED4662"/>
    <w:rsid w:val="00ED4F26"/>
    <w:rsid w:val="00ED53D9"/>
    <w:rsid w:val="00ED60E4"/>
    <w:rsid w:val="00ED6D6A"/>
    <w:rsid w:val="00EE08AB"/>
    <w:rsid w:val="00EE15AA"/>
    <w:rsid w:val="00EE2983"/>
    <w:rsid w:val="00EE3984"/>
    <w:rsid w:val="00EE3D12"/>
    <w:rsid w:val="00EE4E74"/>
    <w:rsid w:val="00EE57C9"/>
    <w:rsid w:val="00EE6272"/>
    <w:rsid w:val="00EE63A3"/>
    <w:rsid w:val="00EF0106"/>
    <w:rsid w:val="00EF09A7"/>
    <w:rsid w:val="00EF0F0C"/>
    <w:rsid w:val="00EF141D"/>
    <w:rsid w:val="00EF298D"/>
    <w:rsid w:val="00EF3B15"/>
    <w:rsid w:val="00EF3CCF"/>
    <w:rsid w:val="00EF4D2E"/>
    <w:rsid w:val="00EF658C"/>
    <w:rsid w:val="00F004EB"/>
    <w:rsid w:val="00F00D8A"/>
    <w:rsid w:val="00F02F10"/>
    <w:rsid w:val="00F03D6D"/>
    <w:rsid w:val="00F041AB"/>
    <w:rsid w:val="00F04EC6"/>
    <w:rsid w:val="00F04F56"/>
    <w:rsid w:val="00F054E3"/>
    <w:rsid w:val="00F06373"/>
    <w:rsid w:val="00F06AB0"/>
    <w:rsid w:val="00F074C8"/>
    <w:rsid w:val="00F07677"/>
    <w:rsid w:val="00F10871"/>
    <w:rsid w:val="00F112E5"/>
    <w:rsid w:val="00F1151A"/>
    <w:rsid w:val="00F1177C"/>
    <w:rsid w:val="00F118A1"/>
    <w:rsid w:val="00F129E7"/>
    <w:rsid w:val="00F12E72"/>
    <w:rsid w:val="00F13932"/>
    <w:rsid w:val="00F13B9F"/>
    <w:rsid w:val="00F150B3"/>
    <w:rsid w:val="00F151B5"/>
    <w:rsid w:val="00F15EA4"/>
    <w:rsid w:val="00F164AD"/>
    <w:rsid w:val="00F16ED8"/>
    <w:rsid w:val="00F17182"/>
    <w:rsid w:val="00F20296"/>
    <w:rsid w:val="00F20488"/>
    <w:rsid w:val="00F20808"/>
    <w:rsid w:val="00F20EC9"/>
    <w:rsid w:val="00F21C0D"/>
    <w:rsid w:val="00F21D62"/>
    <w:rsid w:val="00F22F0D"/>
    <w:rsid w:val="00F24939"/>
    <w:rsid w:val="00F25C5E"/>
    <w:rsid w:val="00F25E9A"/>
    <w:rsid w:val="00F26A37"/>
    <w:rsid w:val="00F26A8C"/>
    <w:rsid w:val="00F26BE5"/>
    <w:rsid w:val="00F26DED"/>
    <w:rsid w:val="00F271AC"/>
    <w:rsid w:val="00F304ED"/>
    <w:rsid w:val="00F31366"/>
    <w:rsid w:val="00F33F28"/>
    <w:rsid w:val="00F347CD"/>
    <w:rsid w:val="00F3506A"/>
    <w:rsid w:val="00F35242"/>
    <w:rsid w:val="00F35910"/>
    <w:rsid w:val="00F3593B"/>
    <w:rsid w:val="00F35CF8"/>
    <w:rsid w:val="00F361DD"/>
    <w:rsid w:val="00F37A32"/>
    <w:rsid w:val="00F37D2C"/>
    <w:rsid w:val="00F41B13"/>
    <w:rsid w:val="00F42302"/>
    <w:rsid w:val="00F423E7"/>
    <w:rsid w:val="00F4257A"/>
    <w:rsid w:val="00F430E0"/>
    <w:rsid w:val="00F44AA3"/>
    <w:rsid w:val="00F44B07"/>
    <w:rsid w:val="00F44C80"/>
    <w:rsid w:val="00F45533"/>
    <w:rsid w:val="00F46098"/>
    <w:rsid w:val="00F46955"/>
    <w:rsid w:val="00F469AD"/>
    <w:rsid w:val="00F46A75"/>
    <w:rsid w:val="00F46C74"/>
    <w:rsid w:val="00F46ED2"/>
    <w:rsid w:val="00F47452"/>
    <w:rsid w:val="00F47830"/>
    <w:rsid w:val="00F4784B"/>
    <w:rsid w:val="00F47B15"/>
    <w:rsid w:val="00F5009C"/>
    <w:rsid w:val="00F50524"/>
    <w:rsid w:val="00F506A1"/>
    <w:rsid w:val="00F50C89"/>
    <w:rsid w:val="00F50F13"/>
    <w:rsid w:val="00F52C0B"/>
    <w:rsid w:val="00F52E04"/>
    <w:rsid w:val="00F545C9"/>
    <w:rsid w:val="00F54A96"/>
    <w:rsid w:val="00F57885"/>
    <w:rsid w:val="00F602E9"/>
    <w:rsid w:val="00F6059D"/>
    <w:rsid w:val="00F60A39"/>
    <w:rsid w:val="00F62323"/>
    <w:rsid w:val="00F630EA"/>
    <w:rsid w:val="00F63246"/>
    <w:rsid w:val="00F6386D"/>
    <w:rsid w:val="00F64225"/>
    <w:rsid w:val="00F64406"/>
    <w:rsid w:val="00F645CC"/>
    <w:rsid w:val="00F64F78"/>
    <w:rsid w:val="00F65E4E"/>
    <w:rsid w:val="00F6765E"/>
    <w:rsid w:val="00F71598"/>
    <w:rsid w:val="00F716A0"/>
    <w:rsid w:val="00F720DC"/>
    <w:rsid w:val="00F7382F"/>
    <w:rsid w:val="00F74151"/>
    <w:rsid w:val="00F75F67"/>
    <w:rsid w:val="00F769C4"/>
    <w:rsid w:val="00F800AE"/>
    <w:rsid w:val="00F80B65"/>
    <w:rsid w:val="00F80B96"/>
    <w:rsid w:val="00F80BF5"/>
    <w:rsid w:val="00F810A4"/>
    <w:rsid w:val="00F82BD0"/>
    <w:rsid w:val="00F861E2"/>
    <w:rsid w:val="00F86E69"/>
    <w:rsid w:val="00F872A6"/>
    <w:rsid w:val="00F87B45"/>
    <w:rsid w:val="00F90986"/>
    <w:rsid w:val="00F91505"/>
    <w:rsid w:val="00F922F2"/>
    <w:rsid w:val="00F927A3"/>
    <w:rsid w:val="00F93759"/>
    <w:rsid w:val="00F93A70"/>
    <w:rsid w:val="00F93AA1"/>
    <w:rsid w:val="00F94B35"/>
    <w:rsid w:val="00F94EB3"/>
    <w:rsid w:val="00F956B2"/>
    <w:rsid w:val="00F96D48"/>
    <w:rsid w:val="00F9743C"/>
    <w:rsid w:val="00FA0A9D"/>
    <w:rsid w:val="00FA2322"/>
    <w:rsid w:val="00FA2941"/>
    <w:rsid w:val="00FA5282"/>
    <w:rsid w:val="00FA5B2B"/>
    <w:rsid w:val="00FA60EF"/>
    <w:rsid w:val="00FA64FB"/>
    <w:rsid w:val="00FB0FF8"/>
    <w:rsid w:val="00FB1711"/>
    <w:rsid w:val="00FB1940"/>
    <w:rsid w:val="00FB252F"/>
    <w:rsid w:val="00FB2A87"/>
    <w:rsid w:val="00FB3064"/>
    <w:rsid w:val="00FB577C"/>
    <w:rsid w:val="00FB5C64"/>
    <w:rsid w:val="00FC1715"/>
    <w:rsid w:val="00FC2585"/>
    <w:rsid w:val="00FC2961"/>
    <w:rsid w:val="00FC3945"/>
    <w:rsid w:val="00FC4741"/>
    <w:rsid w:val="00FC5F46"/>
    <w:rsid w:val="00FD0557"/>
    <w:rsid w:val="00FD0AF8"/>
    <w:rsid w:val="00FD0C69"/>
    <w:rsid w:val="00FD1AC2"/>
    <w:rsid w:val="00FD1C33"/>
    <w:rsid w:val="00FD2E6C"/>
    <w:rsid w:val="00FD47F2"/>
    <w:rsid w:val="00FD4A2B"/>
    <w:rsid w:val="00FD58CE"/>
    <w:rsid w:val="00FD5AF5"/>
    <w:rsid w:val="00FD6FE8"/>
    <w:rsid w:val="00FD71F7"/>
    <w:rsid w:val="00FE097D"/>
    <w:rsid w:val="00FE09A8"/>
    <w:rsid w:val="00FE25CB"/>
    <w:rsid w:val="00FE3385"/>
    <w:rsid w:val="00FE368C"/>
    <w:rsid w:val="00FE39F4"/>
    <w:rsid w:val="00FE44D0"/>
    <w:rsid w:val="00FE4B98"/>
    <w:rsid w:val="00FE5E15"/>
    <w:rsid w:val="00FE68AD"/>
    <w:rsid w:val="00FE7ACC"/>
    <w:rsid w:val="00FF0006"/>
    <w:rsid w:val="00FF0532"/>
    <w:rsid w:val="00FF26EF"/>
    <w:rsid w:val="00FF2AF5"/>
    <w:rsid w:val="00FF2B03"/>
    <w:rsid w:val="00FF3E06"/>
    <w:rsid w:val="00FF3FB4"/>
    <w:rsid w:val="00FF4211"/>
    <w:rsid w:val="00FF4DAC"/>
    <w:rsid w:val="00FF4F28"/>
    <w:rsid w:val="00FF51E4"/>
    <w:rsid w:val="00FF54CE"/>
    <w:rsid w:val="00FF57C2"/>
    <w:rsid w:val="00FF63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D9215C"/>
    <w:pPr>
      <w:numPr>
        <w:numId w:val="0"/>
      </w:numPr>
      <w:pBdr>
        <w:top w:val="none" w:sz="0" w:space="0" w:color="auto"/>
      </w:pBdr>
      <w:spacing w:before="180"/>
      <w:outlineLvl w:val="1"/>
    </w:pPr>
    <w:rPr>
      <w:rFonts w:eastAsiaTheme="minorEastAsia"/>
      <w:sz w:val="32"/>
      <w:szCs w:val="3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D9215C"/>
    <w:rPr>
      <w:rFonts w:ascii="Arial" w:hAnsi="Arial" w:cs="Arial"/>
      <w:kern w:val="0"/>
      <w:sz w:val="32"/>
      <w:szCs w:val="3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목록 단"/>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6641C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6641C4"/>
    <w:rPr>
      <w:rFonts w:ascii="Arial" w:eastAsia="MS Mincho" w:hAnsi="Arial" w:cs="Times New Roman"/>
      <w:i/>
      <w:noProof/>
      <w:kern w:val="0"/>
      <w:sz w:val="18"/>
      <w:szCs w:val="24"/>
      <w:lang w:val="en-GB" w:eastAsia="en-GB"/>
    </w:rPr>
  </w:style>
  <w:style w:type="paragraph" w:customStyle="1" w:styleId="AGREEMENTS">
    <w:name w:val="AGREEMENTS"/>
    <w:basedOn w:val="Agreement"/>
    <w:link w:val="AGREEMENTSChar"/>
    <w:qFormat/>
    <w:rsid w:val="00DC4995"/>
    <w:pPr>
      <w:numPr>
        <w:numId w:val="0"/>
      </w:numPr>
      <w:tabs>
        <w:tab w:val="left" w:pos="1134"/>
      </w:tabs>
      <w:ind w:left="1134" w:hanging="708"/>
    </w:pPr>
    <w:rPr>
      <w:rFonts w:asciiTheme="minorEastAsia" w:eastAsiaTheme="minorEastAsia" w:hAnsiTheme="minorEastAsia" w:cs="Geneva"/>
      <w:b w:val="0"/>
      <w:bCs/>
      <w:lang w:eastAsia="zh-CN"/>
    </w:rPr>
  </w:style>
  <w:style w:type="character" w:customStyle="1" w:styleId="AGREEMENTSChar">
    <w:name w:val="AGREEMENTS Char"/>
    <w:basedOn w:val="a0"/>
    <w:link w:val="AGREEMENTS"/>
    <w:rsid w:val="00DC4995"/>
    <w:rPr>
      <w:rFonts w:asciiTheme="minorEastAsia" w:hAnsiTheme="minorEastAsia" w:cs="Geneva"/>
      <w:bCs/>
      <w:kern w:val="0"/>
      <w:szCs w:val="24"/>
      <w:lang w:val="en-GB" w:eastAsia="zh-CN"/>
    </w:rPr>
  </w:style>
  <w:style w:type="character" w:customStyle="1" w:styleId="EditorsNoteChar">
    <w:name w:val="Editor's Note Char"/>
    <w:aliases w:val="EN Char"/>
    <w:link w:val="EditorsNote"/>
    <w:qFormat/>
    <w:rsid w:val="00DD08FB"/>
    <w:rPr>
      <w:rFonts w:eastAsia="Times New Roman"/>
      <w:color w:val="FF0000"/>
      <w:lang w:val="en-GB" w:eastAsia="ja-JP"/>
    </w:rPr>
  </w:style>
  <w:style w:type="paragraph" w:customStyle="1" w:styleId="EditorsNote">
    <w:name w:val="Editor's Note"/>
    <w:basedOn w:val="NO"/>
    <w:link w:val="EditorsNoteChar"/>
    <w:qFormat/>
    <w:rsid w:val="00DD08FB"/>
    <w:rPr>
      <w:rFonts w:asciiTheme="minorHAnsi" w:hAnsiTheme="minorHAnsi" w:cstheme="minorBidi"/>
      <w:color w:val="FF0000"/>
      <w:kern w:val="2"/>
      <w:szCs w:val="22"/>
    </w:rPr>
  </w:style>
  <w:style w:type="paragraph" w:styleId="af">
    <w:name w:val="Body Text"/>
    <w:basedOn w:val="a"/>
    <w:link w:val="Char7"/>
    <w:qFormat/>
    <w:rsid w:val="005A6410"/>
    <w:pPr>
      <w:overflowPunct/>
      <w:autoSpaceDE/>
      <w:autoSpaceDN/>
      <w:adjustRightInd/>
      <w:textAlignment w:val="auto"/>
    </w:pPr>
    <w:rPr>
      <w:rFonts w:ascii="Times New Roman" w:eastAsia="MS Mincho" w:hAnsi="Times New Roman"/>
      <w:szCs w:val="24"/>
      <w:lang w:val="en-US" w:eastAsia="en-US"/>
    </w:rPr>
  </w:style>
  <w:style w:type="character" w:customStyle="1" w:styleId="Char7">
    <w:name w:val="본문 Char"/>
    <w:basedOn w:val="a0"/>
    <w:link w:val="af"/>
    <w:qFormat/>
    <w:rsid w:val="005A6410"/>
    <w:rPr>
      <w:rFonts w:ascii="Times New Roman" w:eastAsia="MS Mincho"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749">
      <w:bodyDiv w:val="1"/>
      <w:marLeft w:val="0"/>
      <w:marRight w:val="0"/>
      <w:marTop w:val="0"/>
      <w:marBottom w:val="0"/>
      <w:divBdr>
        <w:top w:val="none" w:sz="0" w:space="0" w:color="auto"/>
        <w:left w:val="none" w:sz="0" w:space="0" w:color="auto"/>
        <w:bottom w:val="none" w:sz="0" w:space="0" w:color="auto"/>
        <w:right w:val="none" w:sz="0" w:space="0" w:color="auto"/>
      </w:divBdr>
      <w:divsChild>
        <w:div w:id="336612431">
          <w:marLeft w:val="1166"/>
          <w:marRight w:val="0"/>
          <w:marTop w:val="82"/>
          <w:marBottom w:val="0"/>
          <w:divBdr>
            <w:top w:val="none" w:sz="0" w:space="0" w:color="auto"/>
            <w:left w:val="none" w:sz="0" w:space="0" w:color="auto"/>
            <w:bottom w:val="none" w:sz="0" w:space="0" w:color="auto"/>
            <w:right w:val="none" w:sz="0" w:space="0" w:color="auto"/>
          </w:divBdr>
        </w:div>
        <w:div w:id="957415745">
          <w:marLeft w:val="1800"/>
          <w:marRight w:val="0"/>
          <w:marTop w:val="72"/>
          <w:marBottom w:val="0"/>
          <w:divBdr>
            <w:top w:val="none" w:sz="0" w:space="0" w:color="auto"/>
            <w:left w:val="none" w:sz="0" w:space="0" w:color="auto"/>
            <w:bottom w:val="none" w:sz="0" w:space="0" w:color="auto"/>
            <w:right w:val="none" w:sz="0" w:space="0" w:color="auto"/>
          </w:divBdr>
        </w:div>
        <w:div w:id="739446949">
          <w:marLeft w:val="1800"/>
          <w:marRight w:val="0"/>
          <w:marTop w:val="72"/>
          <w:marBottom w:val="0"/>
          <w:divBdr>
            <w:top w:val="none" w:sz="0" w:space="0" w:color="auto"/>
            <w:left w:val="none" w:sz="0" w:space="0" w:color="auto"/>
            <w:bottom w:val="none" w:sz="0" w:space="0" w:color="auto"/>
            <w:right w:val="none" w:sz="0" w:space="0" w:color="auto"/>
          </w:divBdr>
        </w:div>
      </w:divsChild>
    </w:div>
    <w:div w:id="286010502">
      <w:bodyDiv w:val="1"/>
      <w:marLeft w:val="0"/>
      <w:marRight w:val="0"/>
      <w:marTop w:val="0"/>
      <w:marBottom w:val="0"/>
      <w:divBdr>
        <w:top w:val="none" w:sz="0" w:space="0" w:color="auto"/>
        <w:left w:val="none" w:sz="0" w:space="0" w:color="auto"/>
        <w:bottom w:val="none" w:sz="0" w:space="0" w:color="auto"/>
        <w:right w:val="none" w:sz="0" w:space="0" w:color="auto"/>
      </w:divBdr>
      <w:divsChild>
        <w:div w:id="1979258062">
          <w:marLeft w:val="0"/>
          <w:marRight w:val="0"/>
          <w:marTop w:val="0"/>
          <w:marBottom w:val="0"/>
          <w:divBdr>
            <w:top w:val="none" w:sz="0" w:space="0" w:color="auto"/>
            <w:left w:val="none" w:sz="0" w:space="0" w:color="auto"/>
            <w:bottom w:val="none" w:sz="0" w:space="0" w:color="auto"/>
            <w:right w:val="none" w:sz="0" w:space="0" w:color="auto"/>
          </w:divBdr>
        </w:div>
        <w:div w:id="891387533">
          <w:marLeft w:val="0"/>
          <w:marRight w:val="0"/>
          <w:marTop w:val="0"/>
          <w:marBottom w:val="0"/>
          <w:divBdr>
            <w:top w:val="none" w:sz="0" w:space="0" w:color="auto"/>
            <w:left w:val="none" w:sz="0" w:space="0" w:color="auto"/>
            <w:bottom w:val="none" w:sz="0" w:space="0" w:color="auto"/>
            <w:right w:val="none" w:sz="0" w:space="0" w:color="auto"/>
          </w:divBdr>
        </w:div>
        <w:div w:id="431822763">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35428639">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37538305">
      <w:bodyDiv w:val="1"/>
      <w:marLeft w:val="0"/>
      <w:marRight w:val="0"/>
      <w:marTop w:val="0"/>
      <w:marBottom w:val="0"/>
      <w:divBdr>
        <w:top w:val="none" w:sz="0" w:space="0" w:color="auto"/>
        <w:left w:val="none" w:sz="0" w:space="0" w:color="auto"/>
        <w:bottom w:val="none" w:sz="0" w:space="0" w:color="auto"/>
        <w:right w:val="none" w:sz="0" w:space="0" w:color="auto"/>
      </w:divBdr>
      <w:divsChild>
        <w:div w:id="1589847860">
          <w:marLeft w:val="0"/>
          <w:marRight w:val="0"/>
          <w:marTop w:val="0"/>
          <w:marBottom w:val="0"/>
          <w:divBdr>
            <w:top w:val="none" w:sz="0" w:space="0" w:color="auto"/>
            <w:left w:val="none" w:sz="0" w:space="0" w:color="auto"/>
            <w:bottom w:val="none" w:sz="0" w:space="0" w:color="auto"/>
            <w:right w:val="none" w:sz="0" w:space="0" w:color="auto"/>
          </w:divBdr>
        </w:div>
        <w:div w:id="382291285">
          <w:marLeft w:val="0"/>
          <w:marRight w:val="0"/>
          <w:marTop w:val="0"/>
          <w:marBottom w:val="0"/>
          <w:divBdr>
            <w:top w:val="none" w:sz="0" w:space="0" w:color="auto"/>
            <w:left w:val="none" w:sz="0" w:space="0" w:color="auto"/>
            <w:bottom w:val="none" w:sz="0" w:space="0" w:color="auto"/>
            <w:right w:val="none" w:sz="0" w:space="0" w:color="auto"/>
          </w:divBdr>
        </w:div>
        <w:div w:id="1320645968">
          <w:marLeft w:val="0"/>
          <w:marRight w:val="0"/>
          <w:marTop w:val="0"/>
          <w:marBottom w:val="0"/>
          <w:divBdr>
            <w:top w:val="none" w:sz="0" w:space="0" w:color="auto"/>
            <w:left w:val="none" w:sz="0" w:space="0" w:color="auto"/>
            <w:bottom w:val="none" w:sz="0" w:space="0" w:color="auto"/>
            <w:right w:val="none" w:sz="0" w:space="0" w:color="auto"/>
          </w:divBdr>
        </w:div>
        <w:div w:id="619067585">
          <w:marLeft w:val="0"/>
          <w:marRight w:val="0"/>
          <w:marTop w:val="0"/>
          <w:marBottom w:val="0"/>
          <w:divBdr>
            <w:top w:val="none" w:sz="0" w:space="0" w:color="auto"/>
            <w:left w:val="none" w:sz="0" w:space="0" w:color="auto"/>
            <w:bottom w:val="none" w:sz="0" w:space="0" w:color="auto"/>
            <w:right w:val="none" w:sz="0" w:space="0" w:color="auto"/>
          </w:divBdr>
        </w:div>
        <w:div w:id="1817600618">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860776162">
      <w:bodyDiv w:val="1"/>
      <w:marLeft w:val="0"/>
      <w:marRight w:val="0"/>
      <w:marTop w:val="0"/>
      <w:marBottom w:val="0"/>
      <w:divBdr>
        <w:top w:val="none" w:sz="0" w:space="0" w:color="auto"/>
        <w:left w:val="none" w:sz="0" w:space="0" w:color="auto"/>
        <w:bottom w:val="none" w:sz="0" w:space="0" w:color="auto"/>
        <w:right w:val="none" w:sz="0" w:space="0" w:color="auto"/>
      </w:divBdr>
      <w:divsChild>
        <w:div w:id="633172624">
          <w:marLeft w:val="0"/>
          <w:marRight w:val="0"/>
          <w:marTop w:val="0"/>
          <w:marBottom w:val="0"/>
          <w:divBdr>
            <w:top w:val="none" w:sz="0" w:space="0" w:color="auto"/>
            <w:left w:val="none" w:sz="0" w:space="0" w:color="auto"/>
            <w:bottom w:val="none" w:sz="0" w:space="0" w:color="auto"/>
            <w:right w:val="none" w:sz="0" w:space="0" w:color="auto"/>
          </w:divBdr>
        </w:div>
        <w:div w:id="442769101">
          <w:marLeft w:val="0"/>
          <w:marRight w:val="0"/>
          <w:marTop w:val="0"/>
          <w:marBottom w:val="0"/>
          <w:divBdr>
            <w:top w:val="none" w:sz="0" w:space="0" w:color="auto"/>
            <w:left w:val="none" w:sz="0" w:space="0" w:color="auto"/>
            <w:bottom w:val="none" w:sz="0" w:space="0" w:color="auto"/>
            <w:right w:val="none" w:sz="0" w:space="0" w:color="auto"/>
          </w:divBdr>
        </w:div>
      </w:divsChild>
    </w:div>
    <w:div w:id="882986538">
      <w:bodyDiv w:val="1"/>
      <w:marLeft w:val="0"/>
      <w:marRight w:val="0"/>
      <w:marTop w:val="0"/>
      <w:marBottom w:val="0"/>
      <w:divBdr>
        <w:top w:val="none" w:sz="0" w:space="0" w:color="auto"/>
        <w:left w:val="none" w:sz="0" w:space="0" w:color="auto"/>
        <w:bottom w:val="none" w:sz="0" w:space="0" w:color="auto"/>
        <w:right w:val="none" w:sz="0" w:space="0" w:color="auto"/>
      </w:divBdr>
    </w:div>
    <w:div w:id="1020937469">
      <w:bodyDiv w:val="1"/>
      <w:marLeft w:val="0"/>
      <w:marRight w:val="0"/>
      <w:marTop w:val="0"/>
      <w:marBottom w:val="0"/>
      <w:divBdr>
        <w:top w:val="none" w:sz="0" w:space="0" w:color="auto"/>
        <w:left w:val="none" w:sz="0" w:space="0" w:color="auto"/>
        <w:bottom w:val="none" w:sz="0" w:space="0" w:color="auto"/>
        <w:right w:val="none" w:sz="0" w:space="0" w:color="auto"/>
      </w:divBdr>
      <w:divsChild>
        <w:div w:id="314408510">
          <w:marLeft w:val="0"/>
          <w:marRight w:val="0"/>
          <w:marTop w:val="0"/>
          <w:marBottom w:val="0"/>
          <w:divBdr>
            <w:top w:val="none" w:sz="0" w:space="0" w:color="auto"/>
            <w:left w:val="none" w:sz="0" w:space="0" w:color="auto"/>
            <w:bottom w:val="none" w:sz="0" w:space="0" w:color="auto"/>
            <w:right w:val="none" w:sz="0" w:space="0" w:color="auto"/>
          </w:divBdr>
        </w:div>
        <w:div w:id="1299336923">
          <w:marLeft w:val="0"/>
          <w:marRight w:val="0"/>
          <w:marTop w:val="0"/>
          <w:marBottom w:val="0"/>
          <w:divBdr>
            <w:top w:val="none" w:sz="0" w:space="0" w:color="auto"/>
            <w:left w:val="none" w:sz="0" w:space="0" w:color="auto"/>
            <w:bottom w:val="none" w:sz="0" w:space="0" w:color="auto"/>
            <w:right w:val="none" w:sz="0" w:space="0" w:color="auto"/>
          </w:divBdr>
        </w:div>
        <w:div w:id="1246308520">
          <w:marLeft w:val="0"/>
          <w:marRight w:val="0"/>
          <w:marTop w:val="0"/>
          <w:marBottom w:val="0"/>
          <w:divBdr>
            <w:top w:val="none" w:sz="0" w:space="0" w:color="auto"/>
            <w:left w:val="none" w:sz="0" w:space="0" w:color="auto"/>
            <w:bottom w:val="none" w:sz="0" w:space="0" w:color="auto"/>
            <w:right w:val="none" w:sz="0" w:space="0" w:color="auto"/>
          </w:divBdr>
        </w:div>
      </w:divsChild>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57077342">
      <w:bodyDiv w:val="1"/>
      <w:marLeft w:val="0"/>
      <w:marRight w:val="0"/>
      <w:marTop w:val="0"/>
      <w:marBottom w:val="0"/>
      <w:divBdr>
        <w:top w:val="none" w:sz="0" w:space="0" w:color="auto"/>
        <w:left w:val="none" w:sz="0" w:space="0" w:color="auto"/>
        <w:bottom w:val="none" w:sz="0" w:space="0" w:color="auto"/>
        <w:right w:val="none" w:sz="0" w:space="0" w:color="auto"/>
      </w:divBdr>
      <w:divsChild>
        <w:div w:id="1803300898">
          <w:marLeft w:val="0"/>
          <w:marRight w:val="0"/>
          <w:marTop w:val="0"/>
          <w:marBottom w:val="0"/>
          <w:divBdr>
            <w:top w:val="none" w:sz="0" w:space="0" w:color="auto"/>
            <w:left w:val="none" w:sz="0" w:space="0" w:color="auto"/>
            <w:bottom w:val="none" w:sz="0" w:space="0" w:color="auto"/>
            <w:right w:val="none" w:sz="0" w:space="0" w:color="auto"/>
          </w:divBdr>
        </w:div>
        <w:div w:id="627198787">
          <w:marLeft w:val="0"/>
          <w:marRight w:val="0"/>
          <w:marTop w:val="0"/>
          <w:marBottom w:val="0"/>
          <w:divBdr>
            <w:top w:val="none" w:sz="0" w:space="0" w:color="auto"/>
            <w:left w:val="none" w:sz="0" w:space="0" w:color="auto"/>
            <w:bottom w:val="none" w:sz="0" w:space="0" w:color="auto"/>
            <w:right w:val="none" w:sz="0" w:space="0" w:color="auto"/>
          </w:divBdr>
        </w:div>
        <w:div w:id="1897232249">
          <w:marLeft w:val="0"/>
          <w:marRight w:val="0"/>
          <w:marTop w:val="0"/>
          <w:marBottom w:val="0"/>
          <w:divBdr>
            <w:top w:val="none" w:sz="0" w:space="0" w:color="auto"/>
            <w:left w:val="none" w:sz="0" w:space="0" w:color="auto"/>
            <w:bottom w:val="none" w:sz="0" w:space="0" w:color="auto"/>
            <w:right w:val="none" w:sz="0" w:space="0" w:color="auto"/>
          </w:divBdr>
        </w:div>
        <w:div w:id="9917928">
          <w:marLeft w:val="0"/>
          <w:marRight w:val="0"/>
          <w:marTop w:val="0"/>
          <w:marBottom w:val="0"/>
          <w:divBdr>
            <w:top w:val="none" w:sz="0" w:space="0" w:color="auto"/>
            <w:left w:val="none" w:sz="0" w:space="0" w:color="auto"/>
            <w:bottom w:val="none" w:sz="0" w:space="0" w:color="auto"/>
            <w:right w:val="none" w:sz="0" w:space="0" w:color="auto"/>
          </w:divBdr>
        </w:div>
      </w:divsChild>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30878078">
      <w:bodyDiv w:val="1"/>
      <w:marLeft w:val="0"/>
      <w:marRight w:val="0"/>
      <w:marTop w:val="0"/>
      <w:marBottom w:val="0"/>
      <w:divBdr>
        <w:top w:val="none" w:sz="0" w:space="0" w:color="auto"/>
        <w:left w:val="none" w:sz="0" w:space="0" w:color="auto"/>
        <w:bottom w:val="none" w:sz="0" w:space="0" w:color="auto"/>
        <w:right w:val="none" w:sz="0" w:space="0" w:color="auto"/>
      </w:divBdr>
      <w:divsChild>
        <w:div w:id="1924532927">
          <w:marLeft w:val="0"/>
          <w:marRight w:val="0"/>
          <w:marTop w:val="0"/>
          <w:marBottom w:val="0"/>
          <w:divBdr>
            <w:top w:val="none" w:sz="0" w:space="0" w:color="auto"/>
            <w:left w:val="none" w:sz="0" w:space="0" w:color="auto"/>
            <w:bottom w:val="none" w:sz="0" w:space="0" w:color="auto"/>
            <w:right w:val="none" w:sz="0" w:space="0" w:color="auto"/>
          </w:divBdr>
        </w:div>
        <w:div w:id="1098722026">
          <w:marLeft w:val="0"/>
          <w:marRight w:val="0"/>
          <w:marTop w:val="0"/>
          <w:marBottom w:val="0"/>
          <w:divBdr>
            <w:top w:val="none" w:sz="0" w:space="0" w:color="auto"/>
            <w:left w:val="none" w:sz="0" w:space="0" w:color="auto"/>
            <w:bottom w:val="none" w:sz="0" w:space="0" w:color="auto"/>
            <w:right w:val="none" w:sz="0" w:space="0" w:color="auto"/>
          </w:divBdr>
        </w:div>
      </w:divsChild>
    </w:div>
    <w:div w:id="1539900135">
      <w:bodyDiv w:val="1"/>
      <w:marLeft w:val="0"/>
      <w:marRight w:val="0"/>
      <w:marTop w:val="0"/>
      <w:marBottom w:val="0"/>
      <w:divBdr>
        <w:top w:val="none" w:sz="0" w:space="0" w:color="auto"/>
        <w:left w:val="none" w:sz="0" w:space="0" w:color="auto"/>
        <w:bottom w:val="none" w:sz="0" w:space="0" w:color="auto"/>
        <w:right w:val="none" w:sz="0" w:space="0" w:color="auto"/>
      </w:divBdr>
      <w:divsChild>
        <w:div w:id="1012491086">
          <w:marLeft w:val="590"/>
          <w:marRight w:val="0"/>
          <w:marTop w:val="134"/>
          <w:marBottom w:val="0"/>
          <w:divBdr>
            <w:top w:val="none" w:sz="0" w:space="0" w:color="auto"/>
            <w:left w:val="none" w:sz="0" w:space="0" w:color="auto"/>
            <w:bottom w:val="none" w:sz="0" w:space="0" w:color="auto"/>
            <w:right w:val="none" w:sz="0" w:space="0" w:color="auto"/>
          </w:divBdr>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16891</TotalTime>
  <Pages>3</Pages>
  <Words>1244</Words>
  <Characters>7094</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1459</cp:revision>
  <dcterms:created xsi:type="dcterms:W3CDTF">2023-02-16T01:48:00Z</dcterms:created>
  <dcterms:modified xsi:type="dcterms:W3CDTF">2025-08-15T04:16:00Z</dcterms:modified>
</cp:coreProperties>
</file>